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63A" w:rsidRPr="00916C77" w:rsidRDefault="00A36AA1">
      <w:pPr>
        <w:rPr>
          <w:b/>
          <w:sz w:val="28"/>
          <w:szCs w:val="28"/>
          <w:u w:val="single"/>
        </w:rPr>
      </w:pPr>
      <w:bookmarkStart w:id="0" w:name="_GoBack"/>
      <w:bookmarkEnd w:id="0"/>
      <w:r w:rsidRPr="00916C77">
        <w:rPr>
          <w:b/>
          <w:sz w:val="28"/>
          <w:szCs w:val="28"/>
          <w:u w:val="single"/>
        </w:rPr>
        <w:t xml:space="preserve">AP U.S. GOV Review </w:t>
      </w:r>
      <w:r w:rsidR="00FA5A4E" w:rsidRPr="00916C77">
        <w:rPr>
          <w:b/>
          <w:sz w:val="28"/>
          <w:szCs w:val="28"/>
          <w:u w:val="single"/>
        </w:rPr>
        <w:t>Civil Liberties and Civil Rights</w:t>
      </w:r>
      <w:r w:rsidR="00FA5A4E" w:rsidRPr="00916C77">
        <w:rPr>
          <w:b/>
          <w:sz w:val="28"/>
          <w:szCs w:val="28"/>
          <w:u w:val="single"/>
        </w:rPr>
        <w:t xml:space="preserve"> </w:t>
      </w:r>
      <w:r w:rsidRPr="00916C77">
        <w:rPr>
          <w:b/>
          <w:sz w:val="28"/>
          <w:szCs w:val="28"/>
          <w:u w:val="single"/>
        </w:rPr>
        <w:t>Brooks 4-20-20</w:t>
      </w:r>
    </w:p>
    <w:p w:rsidR="005D126D" w:rsidRDefault="005D126D">
      <w:pPr>
        <w:rPr>
          <w:b/>
          <w:u w:val="single"/>
        </w:rPr>
      </w:pPr>
    </w:p>
    <w:p w:rsidR="00916C77" w:rsidRPr="00916C77" w:rsidRDefault="00916C77">
      <w:pPr>
        <w:rPr>
          <w:b/>
        </w:rPr>
      </w:pPr>
      <w:r>
        <w:rPr>
          <w:b/>
        </w:rPr>
        <w:t>I.</w:t>
      </w:r>
      <w:r w:rsidRPr="00916C77">
        <w:rPr>
          <w:b/>
        </w:rPr>
        <w:t>A few reminders:</w:t>
      </w:r>
    </w:p>
    <w:p w:rsidR="005D126D" w:rsidRPr="00916C77" w:rsidRDefault="00916C77">
      <w:pPr>
        <w:rPr>
          <w:b/>
        </w:rPr>
      </w:pPr>
      <w:r>
        <w:t>-</w:t>
      </w:r>
      <w:r w:rsidR="005D126D">
        <w:t xml:space="preserve">The U.S. Constitution includes a </w:t>
      </w:r>
      <w:r w:rsidR="005D126D" w:rsidRPr="00916C77">
        <w:rPr>
          <w:b/>
        </w:rPr>
        <w:t>Bill of Rights</w:t>
      </w:r>
      <w:r w:rsidR="005D126D">
        <w:t xml:space="preserve"> specifically designed to </w:t>
      </w:r>
      <w:r w:rsidR="005D126D" w:rsidRPr="00916C77">
        <w:rPr>
          <w:b/>
        </w:rPr>
        <w:t xml:space="preserve">protect individual liberties and rights. </w:t>
      </w:r>
    </w:p>
    <w:p w:rsidR="005D126D" w:rsidRPr="00916C77" w:rsidRDefault="005D126D">
      <w:pPr>
        <w:rPr>
          <w:b/>
        </w:rPr>
      </w:pPr>
      <w:r>
        <w:t xml:space="preserve"> </w:t>
      </w:r>
      <w:r w:rsidR="00916C77" w:rsidRPr="00916C77">
        <w:rPr>
          <w:b/>
        </w:rPr>
        <w:t>-</w:t>
      </w:r>
      <w:r w:rsidRPr="00916C77">
        <w:rPr>
          <w:b/>
        </w:rPr>
        <w:t>Civil liberties</w:t>
      </w:r>
      <w:r>
        <w:t xml:space="preserve"> are </w:t>
      </w:r>
      <w:r w:rsidRPr="00916C77">
        <w:rPr>
          <w:b/>
        </w:rPr>
        <w:t>constitutionally established guarantees</w:t>
      </w:r>
      <w:r>
        <w:t xml:space="preserve"> and</w:t>
      </w:r>
      <w:r w:rsidRPr="00916C77">
        <w:rPr>
          <w:b/>
        </w:rPr>
        <w:t xml:space="preserve"> freedoms</w:t>
      </w:r>
      <w:r>
        <w:t xml:space="preserve"> that </w:t>
      </w:r>
      <w:r w:rsidRPr="00916C77">
        <w:rPr>
          <w:b/>
        </w:rPr>
        <w:t>protect citizens, opinions, and property against arbitrary government interference.</w:t>
      </w:r>
    </w:p>
    <w:p w:rsidR="005D126D" w:rsidRDefault="005D126D">
      <w:r>
        <w:t xml:space="preserve"> </w:t>
      </w:r>
      <w:r w:rsidR="00916C77">
        <w:t>-</w:t>
      </w:r>
      <w:r>
        <w:t xml:space="preserve">The </w:t>
      </w:r>
      <w:r w:rsidRPr="00916C77">
        <w:rPr>
          <w:b/>
        </w:rPr>
        <w:t>application of the Bill of Rights</w:t>
      </w:r>
      <w:r>
        <w:t xml:space="preserve"> is continuously</w:t>
      </w:r>
      <w:r w:rsidRPr="00916C77">
        <w:rPr>
          <w:b/>
        </w:rPr>
        <w:t xml:space="preserve"> interpreted</w:t>
      </w:r>
      <w:r>
        <w:t xml:space="preserve"> by the</w:t>
      </w:r>
      <w:r w:rsidRPr="00916C77">
        <w:rPr>
          <w:b/>
        </w:rPr>
        <w:t xml:space="preserve"> courts.</w:t>
      </w:r>
    </w:p>
    <w:p w:rsidR="005D126D" w:rsidRDefault="00916C77">
      <w:r>
        <w:t>-</w:t>
      </w:r>
      <w:r w:rsidR="005D126D">
        <w:t>The Bill of Rights consists of the</w:t>
      </w:r>
      <w:r w:rsidR="005D126D" w:rsidRPr="00916C77">
        <w:rPr>
          <w:b/>
        </w:rPr>
        <w:t xml:space="preserve"> first ten Amendments to the Constitution</w:t>
      </w:r>
      <w:r w:rsidR="005D126D">
        <w:t>, which enumerate the liberties and rights of individuals.</w:t>
      </w:r>
    </w:p>
    <w:p w:rsidR="00916C77" w:rsidRDefault="00916C77" w:rsidP="00916C77">
      <w:r>
        <w:rPr>
          <w:b/>
          <w:u w:val="single"/>
        </w:rPr>
        <w:t>-</w:t>
      </w:r>
      <w:r w:rsidRPr="00916C77">
        <w:rPr>
          <w:b/>
          <w:u w:val="single"/>
        </w:rPr>
        <w:t>Civil Liberties</w:t>
      </w:r>
      <w:r w:rsidRPr="00EB6DDB">
        <w:t>: individual freedoms found in the Bill of Rights</w:t>
      </w:r>
      <w:r>
        <w:t xml:space="preserve">. These civil liberties are </w:t>
      </w:r>
      <w:r w:rsidRPr="00916C77">
        <w:rPr>
          <w:b/>
        </w:rPr>
        <w:t>protected from state infringement or abridgment by the 14</w:t>
      </w:r>
      <w:r w:rsidRPr="00916C77">
        <w:rPr>
          <w:b/>
          <w:vertAlign w:val="superscript"/>
        </w:rPr>
        <w:t>th</w:t>
      </w:r>
      <w:r w:rsidRPr="00916C77">
        <w:rPr>
          <w:b/>
        </w:rPr>
        <w:t xml:space="preserve"> amendment’s “due process clause”</w:t>
      </w:r>
      <w:r>
        <w:t xml:space="preserve">. Here’s the clause verbatim: “No State shall make or enforce any law which shall  deprive any person of life, liberty, or property, without due process of law”. </w:t>
      </w:r>
    </w:p>
    <w:p w:rsidR="00916C77" w:rsidRDefault="00916C77" w:rsidP="00916C77">
      <w:r>
        <w:rPr>
          <w:b/>
          <w:u w:val="single"/>
        </w:rPr>
        <w:t>-</w:t>
      </w:r>
      <w:r w:rsidRPr="00916C77">
        <w:rPr>
          <w:b/>
          <w:u w:val="single"/>
        </w:rPr>
        <w:t>Civil Rights</w:t>
      </w:r>
      <w:r w:rsidRPr="00EB6DDB">
        <w:t>:</w:t>
      </w:r>
      <w:r>
        <w:t xml:space="preserve"> rights of groups that need to be protected from discrimination. Examples:  rights for groups based on race, ethnicity, gender, marriage equality, and voting.</w:t>
      </w:r>
      <w:r>
        <w:t xml:space="preserve"> </w:t>
      </w:r>
      <w:r>
        <w:t xml:space="preserve">These civil rights are </w:t>
      </w:r>
      <w:r w:rsidRPr="00916C77">
        <w:rPr>
          <w:b/>
        </w:rPr>
        <w:t>protected from state infringement or abridgment by the 14</w:t>
      </w:r>
      <w:r w:rsidRPr="00916C77">
        <w:rPr>
          <w:b/>
          <w:vertAlign w:val="superscript"/>
        </w:rPr>
        <w:t>th</w:t>
      </w:r>
      <w:r w:rsidRPr="00916C77">
        <w:rPr>
          <w:b/>
        </w:rPr>
        <w:t xml:space="preserve"> amendment’s “equal protection clause”. </w:t>
      </w:r>
      <w:r>
        <w:t>Here’s the clause verbatim: “[No State shall] deny to any person within its jurisdiction the equal protection of the laws”.</w:t>
      </w:r>
    </w:p>
    <w:p w:rsidR="00916C77" w:rsidRDefault="00916C77" w:rsidP="00916C77">
      <w:pPr>
        <w:spacing w:after="0" w:line="240" w:lineRule="auto"/>
      </w:pPr>
    </w:p>
    <w:p w:rsidR="00916C77" w:rsidRDefault="00916C77" w:rsidP="00916C77">
      <w:pPr>
        <w:spacing w:after="0" w:line="240" w:lineRule="auto"/>
      </w:pPr>
      <w:r>
        <w:t>-</w:t>
      </w:r>
      <w:r w:rsidRPr="003167FB">
        <w:rPr>
          <w:b/>
        </w:rPr>
        <w:t>Bill of Rights</w:t>
      </w:r>
      <w:r>
        <w:rPr>
          <w:b/>
        </w:rPr>
        <w:t xml:space="preserve"> (first 10 amendments, ratified 1791)</w:t>
      </w:r>
      <w:r>
        <w:t xml:space="preserve"> established civil liberties (freedoms the government cannot take away) for Americans: amendments stated in the “negative” in order to protect the people </w:t>
      </w:r>
      <w:r w:rsidRPr="003167FB">
        <w:rPr>
          <w:b/>
          <w:u w:val="single"/>
        </w:rPr>
        <w:t>from</w:t>
      </w:r>
      <w:r>
        <w:t xml:space="preserve"> government intervention/abrogation/limitation of their freedoms.</w:t>
      </w:r>
    </w:p>
    <w:p w:rsidR="00916C77" w:rsidRDefault="00916C77" w:rsidP="00916C77">
      <w:pPr>
        <w:ind w:left="360"/>
      </w:pPr>
    </w:p>
    <w:p w:rsidR="00916C77" w:rsidRDefault="00916C77" w:rsidP="00916C77">
      <w:pPr>
        <w:spacing w:after="0" w:line="240" w:lineRule="auto"/>
      </w:pPr>
      <w:r>
        <w:rPr>
          <w:b/>
        </w:rPr>
        <w:t>-C</w:t>
      </w:r>
      <w:r w:rsidRPr="004B5540">
        <w:rPr>
          <w:b/>
        </w:rPr>
        <w:t>ivil liberties</w:t>
      </w:r>
      <w:r>
        <w:t xml:space="preserve"> protect people from abuses by the government and </w:t>
      </w:r>
      <w:r w:rsidRPr="004B5540">
        <w:rPr>
          <w:b/>
        </w:rPr>
        <w:t>civil rights</w:t>
      </w:r>
      <w:r>
        <w:t xml:space="preserve"> come about as a result of equal protection under the law.</w:t>
      </w:r>
    </w:p>
    <w:p w:rsidR="00916C77" w:rsidRDefault="00916C77" w:rsidP="00916C77">
      <w:pPr>
        <w:spacing w:after="0" w:line="240" w:lineRule="auto"/>
      </w:pPr>
    </w:p>
    <w:p w:rsidR="00916C77" w:rsidRDefault="00916C77" w:rsidP="00916C77">
      <w:pPr>
        <w:spacing w:after="0" w:line="240" w:lineRule="auto"/>
      </w:pPr>
    </w:p>
    <w:p w:rsidR="00916C77" w:rsidRDefault="00916C77" w:rsidP="00916C77"/>
    <w:p w:rsidR="00916C77" w:rsidRDefault="00916C77" w:rsidP="00916C77"/>
    <w:p w:rsidR="00916C77" w:rsidRDefault="00916C77" w:rsidP="00916C77"/>
    <w:p w:rsidR="00916C77" w:rsidRDefault="00916C77" w:rsidP="00916C77"/>
    <w:p w:rsidR="00916C77" w:rsidRDefault="00916C77" w:rsidP="00916C77"/>
    <w:p w:rsidR="00916C77" w:rsidRDefault="00916C77" w:rsidP="00916C77">
      <w:pPr>
        <w:rPr>
          <w:b/>
          <w:u w:val="single"/>
        </w:rPr>
      </w:pPr>
      <w:r>
        <w:lastRenderedPageBreak/>
        <w:t xml:space="preserve">II. </w:t>
      </w:r>
      <w:r w:rsidRPr="005E1B15">
        <w:rPr>
          <w:b/>
          <w:u w:val="single"/>
        </w:rPr>
        <w:t>Civil Liberties in the Bill</w:t>
      </w:r>
      <w:r>
        <w:rPr>
          <w:b/>
          <w:u w:val="single"/>
        </w:rPr>
        <w:t xml:space="preserve"> </w:t>
      </w:r>
      <w:r w:rsidRPr="005E1B15">
        <w:rPr>
          <w:b/>
          <w:u w:val="single"/>
        </w:rPr>
        <w:t>of Rights</w:t>
      </w:r>
      <w:r>
        <w:rPr>
          <w:b/>
          <w:u w:val="single"/>
        </w:rPr>
        <w:t>:</w:t>
      </w:r>
    </w:p>
    <w:p w:rsidR="00916C77" w:rsidRDefault="00916C77" w:rsidP="00916C77">
      <w:pPr>
        <w:ind w:left="720"/>
        <w:rPr>
          <w:b/>
          <w:u w:val="single"/>
        </w:rPr>
      </w:pPr>
    </w:p>
    <w:p w:rsidR="00916C77" w:rsidRPr="005E1B15" w:rsidRDefault="00916C77" w:rsidP="00916C77">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r w:rsidRPr="005E1B15">
        <w:rPr>
          <w:rFonts w:ascii="Arial" w:eastAsia="Times New Roman" w:hAnsi="Arial" w:cs="Arial"/>
          <w:b/>
          <w:bCs/>
          <w:color w:val="AA0000"/>
        </w:rPr>
        <w:t>Amendment I</w:t>
      </w:r>
    </w:p>
    <w:p w:rsidR="00916C77" w:rsidRPr="005E1B15" w:rsidRDefault="00916C77" w:rsidP="00916C77">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Freedoms, Petitions, Assembly</w:t>
      </w:r>
    </w:p>
    <w:p w:rsidR="00916C77" w:rsidRPr="005E1B15" w:rsidRDefault="00916C77" w:rsidP="00916C77">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Congress shall make no law respecting an establishment of religion, or prohibiting the free exercise thereof; or abridging the freedom of speech, or of the press, or the right of the people peaceably to assemble, and to petition the Government for a redress of grievances.</w:t>
      </w:r>
    </w:p>
    <w:p w:rsidR="00916C77" w:rsidRPr="005E1B15" w:rsidRDefault="00916C77" w:rsidP="00916C77">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1" w:name="amend02"/>
      <w:bookmarkEnd w:id="1"/>
      <w:r w:rsidRPr="005E1B15">
        <w:rPr>
          <w:rFonts w:ascii="Arial" w:eastAsia="Times New Roman" w:hAnsi="Arial" w:cs="Arial"/>
          <w:b/>
          <w:bCs/>
          <w:color w:val="AA0000"/>
        </w:rPr>
        <w:t>Amendment II</w:t>
      </w:r>
    </w:p>
    <w:p w:rsidR="00916C77" w:rsidRPr="005E1B15" w:rsidRDefault="00916C77" w:rsidP="00916C77">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Right to bear arms</w:t>
      </w:r>
    </w:p>
    <w:p w:rsidR="00916C77" w:rsidRPr="005E1B15" w:rsidRDefault="00916C77" w:rsidP="00916C77">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 xml:space="preserve">A </w:t>
      </w:r>
      <w:proofErr w:type="spellStart"/>
      <w:r w:rsidRPr="005E1B15">
        <w:rPr>
          <w:rFonts w:ascii="Helvetica" w:eastAsia="Times New Roman" w:hAnsi="Helvetica" w:cs="Times New Roman"/>
          <w:color w:val="000000"/>
          <w:sz w:val="26"/>
          <w:szCs w:val="26"/>
        </w:rPr>
        <w:t>well regulated</w:t>
      </w:r>
      <w:proofErr w:type="spellEnd"/>
      <w:r w:rsidRPr="005E1B15">
        <w:rPr>
          <w:rFonts w:ascii="Helvetica" w:eastAsia="Times New Roman" w:hAnsi="Helvetica" w:cs="Times New Roman"/>
          <w:color w:val="000000"/>
          <w:sz w:val="26"/>
          <w:szCs w:val="26"/>
        </w:rPr>
        <w:t xml:space="preserve"> Militia, being necessary to the security of a free State, the right of the people to keep and bear Arms, shall not be infringed.</w:t>
      </w:r>
    </w:p>
    <w:p w:rsidR="00916C77" w:rsidRPr="005E1B15" w:rsidRDefault="00916C77" w:rsidP="00916C77">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2" w:name="amend03"/>
      <w:bookmarkEnd w:id="2"/>
      <w:r w:rsidRPr="005E1B15">
        <w:rPr>
          <w:rFonts w:ascii="Arial" w:eastAsia="Times New Roman" w:hAnsi="Arial" w:cs="Arial"/>
          <w:b/>
          <w:bCs/>
          <w:color w:val="AA0000"/>
        </w:rPr>
        <w:t>Amendment III</w:t>
      </w:r>
    </w:p>
    <w:p w:rsidR="00916C77" w:rsidRPr="005E1B15" w:rsidRDefault="00916C77" w:rsidP="00916C77">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Quartering of soldiers</w:t>
      </w:r>
    </w:p>
    <w:p w:rsidR="00916C77" w:rsidRPr="005E1B15" w:rsidRDefault="00916C77" w:rsidP="00916C77">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No Soldier shall, in time of peace be quartered in any house, without the consent of the Owner, nor in time of war, but in a manner to be prescribed by law.</w:t>
      </w:r>
    </w:p>
    <w:p w:rsidR="00916C77" w:rsidRPr="005E1B15" w:rsidRDefault="00916C77" w:rsidP="00916C77">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3" w:name="amend04"/>
      <w:bookmarkEnd w:id="3"/>
      <w:r w:rsidRPr="005E1B15">
        <w:rPr>
          <w:rFonts w:ascii="Arial" w:eastAsia="Times New Roman" w:hAnsi="Arial" w:cs="Arial"/>
          <w:b/>
          <w:bCs/>
          <w:color w:val="AA0000"/>
        </w:rPr>
        <w:t>Amendment IV</w:t>
      </w:r>
    </w:p>
    <w:p w:rsidR="00916C77" w:rsidRPr="005E1B15" w:rsidRDefault="00916C77" w:rsidP="00916C77">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Search and arrest</w:t>
      </w:r>
    </w:p>
    <w:p w:rsidR="00916C77" w:rsidRPr="005E1B15" w:rsidRDefault="00916C77" w:rsidP="00916C77">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The right of the people to be secure in their persons, houses, papers, and effects, against unreasonable searches and seizures, shall not be violated, and no Warrants shall issue, but upon probable cause, supported by Oath or affirmation, and particularly describing the place to be searched, and the persons or things to be seized.</w:t>
      </w:r>
    </w:p>
    <w:p w:rsidR="00916C77" w:rsidRPr="005E1B15" w:rsidRDefault="00916C77" w:rsidP="00916C77">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4" w:name="amend05"/>
      <w:bookmarkEnd w:id="4"/>
      <w:r w:rsidRPr="005E1B15">
        <w:rPr>
          <w:rFonts w:ascii="Arial" w:eastAsia="Times New Roman" w:hAnsi="Arial" w:cs="Arial"/>
          <w:b/>
          <w:bCs/>
          <w:color w:val="AA0000"/>
        </w:rPr>
        <w:t>Amendment V</w:t>
      </w:r>
    </w:p>
    <w:p w:rsidR="00916C77" w:rsidRPr="005E1B15" w:rsidRDefault="00916C77" w:rsidP="00916C77">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Rights in criminal cases</w:t>
      </w:r>
    </w:p>
    <w:p w:rsidR="00916C77" w:rsidRPr="005E1B15" w:rsidRDefault="00916C77" w:rsidP="00916C77">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No person shall be held to answer for a capital, or otherwise infamous crime, unless on a presentment or indictment of a Grand Jury, except in cases arising in the land or naval forces, or in the Militia, when in actual service in time of War or public danger; nor shall any person be subject for the same offence to be twice put in jeopardy of life or limb, nor shall be compelled in any criminal case to be a witness against himself, nor be deprived of life, liberty, or property, without due process of law; nor shall private property be taken for public use, without just compensation.</w:t>
      </w:r>
    </w:p>
    <w:p w:rsidR="00916C77" w:rsidRPr="005E1B15" w:rsidRDefault="00916C77" w:rsidP="00916C77">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5" w:name="amend06"/>
      <w:bookmarkEnd w:id="5"/>
      <w:r w:rsidRPr="005E1B15">
        <w:rPr>
          <w:rFonts w:ascii="Arial" w:eastAsia="Times New Roman" w:hAnsi="Arial" w:cs="Arial"/>
          <w:b/>
          <w:bCs/>
          <w:color w:val="AA0000"/>
        </w:rPr>
        <w:lastRenderedPageBreak/>
        <w:t>Amendment VI</w:t>
      </w:r>
    </w:p>
    <w:p w:rsidR="00916C77" w:rsidRPr="005E1B15" w:rsidRDefault="00916C77" w:rsidP="00916C77">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Right to a fair trial</w:t>
      </w:r>
    </w:p>
    <w:p w:rsidR="00916C77" w:rsidRPr="005E1B15" w:rsidRDefault="00916C77" w:rsidP="00916C77">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In all criminal prosecutions, the accused shall enjoy the right to a speedy and public trial, by an impartial jury of the State and district wherein the crime shall have been committed; which district shall have been previously ascertained by law, and to be informed of the nature and cause of the accusation; to be confronted with the witnesses against him; to have compulsory process for obtaining witnesses in his favor, and to have the assistance of counsel for his defense.</w:t>
      </w:r>
    </w:p>
    <w:p w:rsidR="00916C77" w:rsidRPr="005E1B15" w:rsidRDefault="00916C77" w:rsidP="00916C77">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6" w:name="amend07"/>
      <w:bookmarkEnd w:id="6"/>
      <w:r w:rsidRPr="005E1B15">
        <w:rPr>
          <w:rFonts w:ascii="Arial" w:eastAsia="Times New Roman" w:hAnsi="Arial" w:cs="Arial"/>
          <w:b/>
          <w:bCs/>
          <w:color w:val="AA0000"/>
        </w:rPr>
        <w:t>Amendment VII</w:t>
      </w:r>
    </w:p>
    <w:p w:rsidR="00916C77" w:rsidRPr="005E1B15" w:rsidRDefault="00916C77" w:rsidP="00916C77">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Rights in civil cases</w:t>
      </w:r>
    </w:p>
    <w:p w:rsidR="00916C77" w:rsidRPr="005E1B15" w:rsidRDefault="00916C77" w:rsidP="00916C77">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In Suits at common law, where the value in controversy shall exceed twenty dollars, the right of trial by jury shall be preserved, and no fact tried by a jury shall be otherwise re-examined in any Court of the United States, than according to the rules of the common law.</w:t>
      </w:r>
    </w:p>
    <w:p w:rsidR="00916C77" w:rsidRPr="005E1B15" w:rsidRDefault="00916C77" w:rsidP="00916C77">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7" w:name="amend08"/>
      <w:bookmarkEnd w:id="7"/>
      <w:r w:rsidRPr="005E1B15">
        <w:rPr>
          <w:rFonts w:ascii="Arial" w:eastAsia="Times New Roman" w:hAnsi="Arial" w:cs="Arial"/>
          <w:b/>
          <w:bCs/>
          <w:color w:val="AA0000"/>
        </w:rPr>
        <w:t>Amendment VIII</w:t>
      </w:r>
    </w:p>
    <w:p w:rsidR="00916C77" w:rsidRPr="005E1B15" w:rsidRDefault="00916C77" w:rsidP="00916C77">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Bail, fines, punishment</w:t>
      </w:r>
    </w:p>
    <w:p w:rsidR="00916C77" w:rsidRPr="005E1B15" w:rsidRDefault="00916C77" w:rsidP="00916C77">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Excessive bail shall not be required, nor excessive fines imposed, nor cruel and unusual punishments inflicted.</w:t>
      </w:r>
    </w:p>
    <w:p w:rsidR="00916C77" w:rsidRPr="005E1B15" w:rsidRDefault="00916C77" w:rsidP="00916C77">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8" w:name="amend09"/>
      <w:bookmarkEnd w:id="8"/>
      <w:r w:rsidRPr="005E1B15">
        <w:rPr>
          <w:rFonts w:ascii="Arial" w:eastAsia="Times New Roman" w:hAnsi="Arial" w:cs="Arial"/>
          <w:b/>
          <w:bCs/>
          <w:color w:val="AA0000"/>
        </w:rPr>
        <w:t>Amendment IX</w:t>
      </w:r>
    </w:p>
    <w:p w:rsidR="00916C77" w:rsidRPr="005E1B15" w:rsidRDefault="00916C77" w:rsidP="00916C77">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Rights retained by the People</w:t>
      </w:r>
    </w:p>
    <w:p w:rsidR="00916C77" w:rsidRDefault="00916C77" w:rsidP="00916C77">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The enumeration in the Constitution of certain rights shall not be construed to deny or disparage others retained by the people.</w:t>
      </w:r>
    </w:p>
    <w:p w:rsidR="00916C77" w:rsidRPr="005E1B15" w:rsidRDefault="00916C77" w:rsidP="00916C77">
      <w:pPr>
        <w:shd w:val="clear" w:color="auto" w:fill="FFFFFF"/>
        <w:spacing w:after="150" w:line="240" w:lineRule="auto"/>
        <w:rPr>
          <w:rFonts w:ascii="Helvetica" w:eastAsia="Times New Roman" w:hAnsi="Helvetica" w:cs="Times New Roman"/>
          <w:color w:val="000000"/>
          <w:sz w:val="26"/>
          <w:szCs w:val="26"/>
        </w:rPr>
      </w:pPr>
    </w:p>
    <w:p w:rsidR="00916C77" w:rsidRPr="005E1B15" w:rsidRDefault="00916C77" w:rsidP="00916C77">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9" w:name="amend10"/>
      <w:bookmarkEnd w:id="9"/>
      <w:r w:rsidRPr="005E1B15">
        <w:rPr>
          <w:rFonts w:ascii="Arial" w:eastAsia="Times New Roman" w:hAnsi="Arial" w:cs="Arial"/>
          <w:b/>
          <w:bCs/>
          <w:color w:val="AA0000"/>
        </w:rPr>
        <w:t>Amendment X</w:t>
      </w:r>
    </w:p>
    <w:p w:rsidR="00916C77" w:rsidRPr="005E1B15" w:rsidRDefault="00916C77" w:rsidP="00916C77">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States' rights</w:t>
      </w:r>
    </w:p>
    <w:p w:rsidR="00916C77" w:rsidRPr="005E1B15" w:rsidRDefault="00916C77" w:rsidP="00916C77">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The powers not delegated to the United States by the Constitution, nor prohibited by it to the States, are reserved to the States respectively, or to the people.</w:t>
      </w:r>
    </w:p>
    <w:p w:rsidR="00916C77" w:rsidRDefault="00916C77" w:rsidP="00916C77">
      <w:pPr>
        <w:spacing w:after="0" w:line="240" w:lineRule="auto"/>
      </w:pPr>
    </w:p>
    <w:p w:rsidR="00916C77" w:rsidRDefault="00916C77"/>
    <w:p w:rsidR="003D4A5A" w:rsidRDefault="003D4A5A"/>
    <w:p w:rsidR="00916C77" w:rsidRDefault="00916C77">
      <w:pPr>
        <w:rPr>
          <w:b/>
        </w:rPr>
      </w:pPr>
    </w:p>
    <w:p w:rsidR="003D4A5A" w:rsidRPr="003D4A5A" w:rsidRDefault="00916C77">
      <w:pPr>
        <w:rPr>
          <w:b/>
        </w:rPr>
      </w:pPr>
      <w:r>
        <w:rPr>
          <w:b/>
        </w:rPr>
        <w:lastRenderedPageBreak/>
        <w:t>III.</w:t>
      </w:r>
      <w:r w:rsidR="00071E10">
        <w:rPr>
          <w:b/>
        </w:rPr>
        <w:t xml:space="preserve"> </w:t>
      </w:r>
      <w:r w:rsidR="003D4A5A" w:rsidRPr="003D4A5A">
        <w:rPr>
          <w:b/>
        </w:rPr>
        <w:t xml:space="preserve">Objective: </w:t>
      </w:r>
      <w:r w:rsidR="003D4A5A" w:rsidRPr="003D4A5A">
        <w:rPr>
          <w:b/>
        </w:rPr>
        <w:t xml:space="preserve">Explain the extent to which the Supreme Court’s interpretation of the First </w:t>
      </w:r>
      <w:r w:rsidR="00071E10">
        <w:rPr>
          <w:b/>
        </w:rPr>
        <w:t xml:space="preserve">Amendment </w:t>
      </w:r>
      <w:r w:rsidR="003D4A5A" w:rsidRPr="003D4A5A">
        <w:rPr>
          <w:b/>
        </w:rPr>
        <w:t>reflects a commitment to individual liberty</w:t>
      </w:r>
      <w:r w:rsidR="00071E10">
        <w:rPr>
          <w:b/>
        </w:rPr>
        <w:t xml:space="preserve"> (religion)</w:t>
      </w:r>
      <w:r w:rsidR="003D4A5A" w:rsidRPr="003D4A5A">
        <w:rPr>
          <w:b/>
        </w:rPr>
        <w:t>.</w:t>
      </w:r>
    </w:p>
    <w:p w:rsidR="005D126D" w:rsidRPr="00916C77" w:rsidRDefault="005D126D">
      <w:pPr>
        <w:rPr>
          <w:b/>
        </w:rPr>
      </w:pPr>
    </w:p>
    <w:p w:rsidR="005D126D" w:rsidRDefault="00916C77">
      <w:pPr>
        <w:rPr>
          <w:u w:val="single"/>
        </w:rPr>
      </w:pPr>
      <w:r w:rsidRPr="00916C77">
        <w:rPr>
          <w:b/>
        </w:rPr>
        <w:t>-</w:t>
      </w:r>
      <w:r w:rsidR="005D126D" w:rsidRPr="00916C77">
        <w:rPr>
          <w:b/>
        </w:rPr>
        <w:t>The interpretation and application</w:t>
      </w:r>
      <w:r w:rsidR="005D126D">
        <w:t xml:space="preserve"> of the F</w:t>
      </w:r>
      <w:r w:rsidR="005D126D" w:rsidRPr="00916C77">
        <w:rPr>
          <w:b/>
        </w:rPr>
        <w:t xml:space="preserve">irst Amendment’s establishment and free exercise clauses reflect an ongoing debate over balancing majoritarian religious practice and free exercise, </w:t>
      </w:r>
      <w:r w:rsidR="005D126D">
        <w:t>as</w:t>
      </w:r>
      <w:r w:rsidR="005D126D">
        <w:t xml:space="preserve"> represented by such cases as: </w:t>
      </w:r>
      <w:r w:rsidR="005D126D">
        <w:t xml:space="preserve"> </w:t>
      </w:r>
      <w:r w:rsidR="005D126D" w:rsidRPr="005D126D">
        <w:rPr>
          <w:b/>
        </w:rPr>
        <w:t>Engel v. Vitale (1962)</w:t>
      </w:r>
      <w:r w:rsidR="005D126D">
        <w:t xml:space="preserve">, </w:t>
      </w:r>
      <w:r w:rsidR="005D126D" w:rsidRPr="005D126D">
        <w:rPr>
          <w:u w:val="single"/>
        </w:rPr>
        <w:t>which declared school sponsorship of religious activities vio</w:t>
      </w:r>
      <w:r w:rsidR="005D126D" w:rsidRPr="005D126D">
        <w:rPr>
          <w:u w:val="single"/>
        </w:rPr>
        <w:t>lates the establishment clause</w:t>
      </w:r>
      <w:r w:rsidR="005D126D">
        <w:t xml:space="preserve">, and </w:t>
      </w:r>
      <w:r w:rsidR="005D126D">
        <w:t xml:space="preserve"> </w:t>
      </w:r>
      <w:r w:rsidR="005D126D" w:rsidRPr="005D126D">
        <w:rPr>
          <w:b/>
        </w:rPr>
        <w:t>Wisconsin v. Yoder (1972</w:t>
      </w:r>
      <w:r w:rsidR="005D126D">
        <w:t xml:space="preserve">), </w:t>
      </w:r>
      <w:r w:rsidR="005D126D" w:rsidRPr="005D126D">
        <w:rPr>
          <w:u w:val="single"/>
        </w:rPr>
        <w:t>which held that compelling Amish students to attend school past the eighth grade violates the free exercise clause</w:t>
      </w:r>
    </w:p>
    <w:p w:rsidR="009933B1" w:rsidRDefault="009933B1">
      <w:pPr>
        <w:rPr>
          <w:b/>
        </w:rPr>
      </w:pPr>
    </w:p>
    <w:p w:rsidR="009933B1" w:rsidRDefault="009933B1">
      <w:pPr>
        <w:rPr>
          <w:b/>
        </w:rPr>
      </w:pPr>
    </w:p>
    <w:p w:rsidR="009933B1" w:rsidRPr="009933B1" w:rsidRDefault="00916C77">
      <w:pPr>
        <w:rPr>
          <w:b/>
        </w:rPr>
      </w:pPr>
      <w:r>
        <w:rPr>
          <w:b/>
        </w:rPr>
        <w:t>IV.</w:t>
      </w:r>
      <w:r w:rsidR="003D4A5A" w:rsidRPr="009933B1">
        <w:rPr>
          <w:b/>
        </w:rPr>
        <w:t xml:space="preserve"> </w:t>
      </w:r>
      <w:r>
        <w:rPr>
          <w:b/>
        </w:rPr>
        <w:t xml:space="preserve">Objective: </w:t>
      </w:r>
      <w:r w:rsidR="009933B1" w:rsidRPr="009933B1">
        <w:rPr>
          <w:b/>
        </w:rPr>
        <w:t>Explain the extent to which the Supreme Court’s interpretation of the First Amendment reflects a commitment to individual liberty</w:t>
      </w:r>
      <w:r w:rsidR="00071E10">
        <w:rPr>
          <w:b/>
        </w:rPr>
        <w:t xml:space="preserve"> (speech)</w:t>
      </w:r>
      <w:r w:rsidR="009933B1" w:rsidRPr="009933B1">
        <w:rPr>
          <w:b/>
        </w:rPr>
        <w:t>.</w:t>
      </w:r>
    </w:p>
    <w:p w:rsidR="00784BCB" w:rsidRDefault="003D4A5A">
      <w:r>
        <w:t xml:space="preserve">The Supreme Court has held that symbolic speech is protected by the First Amendment, demonstrated by </w:t>
      </w:r>
      <w:r w:rsidRPr="00784BCB">
        <w:rPr>
          <w:b/>
        </w:rPr>
        <w:t>Tinker v. Des Moines Independent Community School District (1969</w:t>
      </w:r>
      <w:r>
        <w:t xml:space="preserve">), in which the court ruled that public school students could wear black armbands in school to protest the Vietnam War. </w:t>
      </w:r>
    </w:p>
    <w:p w:rsidR="00784BCB" w:rsidRDefault="003D4A5A">
      <w:r>
        <w:t xml:space="preserve"> </w:t>
      </w:r>
      <w:r w:rsidRPr="00071E10">
        <w:rPr>
          <w:u w:val="single"/>
        </w:rPr>
        <w:t>Efforts to balance social order and individual freedom are reflected in interpretations</w:t>
      </w:r>
      <w:r>
        <w:t xml:space="preserve"> of the First Amendment </w:t>
      </w:r>
      <w:r w:rsidR="00784BCB">
        <w:t xml:space="preserve">that </w:t>
      </w:r>
      <w:r w:rsidR="00784BCB" w:rsidRPr="00071E10">
        <w:rPr>
          <w:b/>
        </w:rPr>
        <w:t>limit speech</w:t>
      </w:r>
      <w:r w:rsidR="00784BCB">
        <w:t xml:space="preserve">, including: </w:t>
      </w:r>
    </w:p>
    <w:p w:rsidR="00784BCB" w:rsidRDefault="00784BCB">
      <w:r>
        <w:t>-</w:t>
      </w:r>
      <w:r w:rsidR="003D4A5A">
        <w:t>Time,</w:t>
      </w:r>
      <w:r>
        <w:t xml:space="preserve"> place, and manner regulations </w:t>
      </w:r>
      <w:r w:rsidR="003D4A5A">
        <w:t xml:space="preserve"> </w:t>
      </w:r>
    </w:p>
    <w:p w:rsidR="00784BCB" w:rsidRDefault="00784BCB">
      <w:r>
        <w:t>-</w:t>
      </w:r>
      <w:r w:rsidR="003D4A5A">
        <w:t>Defamatory, offensive, and ob</w:t>
      </w:r>
      <w:r>
        <w:t xml:space="preserve">scene statements and gestures </w:t>
      </w:r>
    </w:p>
    <w:p w:rsidR="003D4A5A" w:rsidRDefault="00784BCB">
      <w:pPr>
        <w:rPr>
          <w:b/>
        </w:rPr>
      </w:pPr>
      <w:r>
        <w:t>-</w:t>
      </w:r>
      <w:r w:rsidR="003D4A5A">
        <w:t xml:space="preserve">That which creates a “clear and present danger” based on the ruling in </w:t>
      </w:r>
      <w:r w:rsidR="003D4A5A" w:rsidRPr="00784BCB">
        <w:rPr>
          <w:b/>
        </w:rPr>
        <w:t>Schenck v. United States (1919)</w:t>
      </w:r>
    </w:p>
    <w:p w:rsidR="000966AF" w:rsidRPr="009933B1" w:rsidRDefault="00071E10" w:rsidP="000966AF">
      <w:pPr>
        <w:rPr>
          <w:b/>
        </w:rPr>
      </w:pPr>
      <w:r>
        <w:rPr>
          <w:b/>
        </w:rPr>
        <w:t xml:space="preserve">V. </w:t>
      </w:r>
      <w:r w:rsidR="0041497A">
        <w:rPr>
          <w:b/>
        </w:rPr>
        <w:t xml:space="preserve">Objective: </w:t>
      </w:r>
      <w:r w:rsidR="000966AF" w:rsidRPr="009933B1">
        <w:rPr>
          <w:b/>
        </w:rPr>
        <w:t xml:space="preserve">Explain the extent to which the Supreme Court’s interpretation of the First </w:t>
      </w:r>
      <w:r>
        <w:rPr>
          <w:b/>
        </w:rPr>
        <w:t xml:space="preserve"> Amendment</w:t>
      </w:r>
      <w:r w:rsidR="000966AF" w:rsidRPr="009933B1">
        <w:rPr>
          <w:b/>
        </w:rPr>
        <w:t xml:space="preserve"> reflects a commitment to individual liberty</w:t>
      </w:r>
      <w:r>
        <w:rPr>
          <w:b/>
        </w:rPr>
        <w:t xml:space="preserve"> (press)</w:t>
      </w:r>
      <w:r w:rsidR="000966AF" w:rsidRPr="009933B1">
        <w:rPr>
          <w:b/>
        </w:rPr>
        <w:t>.</w:t>
      </w:r>
    </w:p>
    <w:p w:rsidR="000966AF" w:rsidRDefault="000966AF">
      <w:r>
        <w:t xml:space="preserve">In </w:t>
      </w:r>
      <w:r w:rsidRPr="000966AF">
        <w:rPr>
          <w:b/>
        </w:rPr>
        <w:t>New York Times Co. v. United States (1971</w:t>
      </w:r>
      <w:r>
        <w:t>), the Supreme Court bolstered the freedom of the press, establishing a “heavy presumption against prior restraint”</w:t>
      </w:r>
      <w:r w:rsidR="00071E10">
        <w:t xml:space="preserve"> (i.e. the </w:t>
      </w:r>
      <w:r w:rsidR="00071E10" w:rsidRPr="00071E10">
        <w:rPr>
          <w:b/>
        </w:rPr>
        <w:t xml:space="preserve">government cannot censor the press </w:t>
      </w:r>
      <w:r w:rsidR="00071E10">
        <w:t>as it’s one of our greatest freedoms, because it acts as a “watchdog” on the government</w:t>
      </w:r>
      <w:r>
        <w:t xml:space="preserve"> even in cases involving national security</w:t>
      </w:r>
    </w:p>
    <w:p w:rsidR="000966AF" w:rsidRDefault="000966AF"/>
    <w:p w:rsidR="0041497A" w:rsidRDefault="0041497A">
      <w:pPr>
        <w:rPr>
          <w:b/>
        </w:rPr>
      </w:pPr>
    </w:p>
    <w:p w:rsidR="0041497A" w:rsidRDefault="0041497A">
      <w:pPr>
        <w:rPr>
          <w:b/>
        </w:rPr>
      </w:pPr>
    </w:p>
    <w:p w:rsidR="0041497A" w:rsidRDefault="0041497A">
      <w:pPr>
        <w:rPr>
          <w:b/>
        </w:rPr>
      </w:pPr>
    </w:p>
    <w:p w:rsidR="0041497A" w:rsidRDefault="0041497A">
      <w:pPr>
        <w:rPr>
          <w:b/>
        </w:rPr>
      </w:pPr>
    </w:p>
    <w:p w:rsidR="0041497A" w:rsidRDefault="0041497A">
      <w:pPr>
        <w:rPr>
          <w:b/>
        </w:rPr>
      </w:pPr>
      <w:r>
        <w:rPr>
          <w:b/>
        </w:rPr>
        <w:lastRenderedPageBreak/>
        <w:t xml:space="preserve">VI. Objective: </w:t>
      </w:r>
      <w:r w:rsidR="000966AF" w:rsidRPr="000966AF">
        <w:rPr>
          <w:b/>
        </w:rPr>
        <w:t xml:space="preserve">Explain how the Supreme Court has attempted to balance claims of individual freedom </w:t>
      </w:r>
    </w:p>
    <w:p w:rsidR="000966AF" w:rsidRPr="000966AF" w:rsidRDefault="0041497A">
      <w:pPr>
        <w:rPr>
          <w:b/>
        </w:rPr>
      </w:pPr>
      <w:r>
        <w:rPr>
          <w:b/>
        </w:rPr>
        <w:t>-</w:t>
      </w:r>
      <w:r w:rsidR="000966AF">
        <w:t xml:space="preserve">Court decisions defining cruel and unusual punishment involve interpretation of the </w:t>
      </w:r>
      <w:r w:rsidR="000966AF" w:rsidRPr="000966AF">
        <w:rPr>
          <w:b/>
        </w:rPr>
        <w:t xml:space="preserve">Eighth Amendment </w:t>
      </w:r>
      <w:r w:rsidR="000966AF">
        <w:t>and its application to</w:t>
      </w:r>
      <w:r w:rsidR="000966AF">
        <w:t xml:space="preserve"> </w:t>
      </w:r>
      <w:r w:rsidR="000966AF" w:rsidRPr="000966AF">
        <w:rPr>
          <w:b/>
        </w:rPr>
        <w:t>state death penalty statutes</w:t>
      </w:r>
      <w:r w:rsidR="000966AF">
        <w:t xml:space="preserve">. </w:t>
      </w:r>
    </w:p>
    <w:p w:rsidR="00A36AA1" w:rsidRPr="005E1B15" w:rsidRDefault="000966AF" w:rsidP="0041497A">
      <w:pPr>
        <w:rPr>
          <w:b/>
          <w:u w:val="single"/>
        </w:rPr>
      </w:pPr>
      <w:r w:rsidRPr="000966AF">
        <w:t xml:space="preserve"> </w:t>
      </w:r>
      <w:r w:rsidR="0041497A">
        <w:t>-</w:t>
      </w:r>
      <w:r w:rsidRPr="000966AF">
        <w:t>The debate about the</w:t>
      </w:r>
      <w:r w:rsidRPr="000966AF">
        <w:rPr>
          <w:b/>
        </w:rPr>
        <w:t xml:space="preserve"> Second and Fourth Amendments</w:t>
      </w:r>
      <w:r>
        <w:t xml:space="preserve"> involves </w:t>
      </w:r>
      <w:r w:rsidRPr="000966AF">
        <w:rPr>
          <w:b/>
        </w:rPr>
        <w:t xml:space="preserve">concerns about public safety and whether or not the government regulation of firearms or collection of digital metadata promotes or </w:t>
      </w:r>
      <w:r w:rsidRPr="000966AF">
        <w:rPr>
          <w:b/>
        </w:rPr>
        <w:t>interferes</w:t>
      </w:r>
      <w:r w:rsidRPr="000966AF">
        <w:rPr>
          <w:b/>
        </w:rPr>
        <w:t xml:space="preserve"> with public safety and individual rights.</w:t>
      </w:r>
    </w:p>
    <w:p w:rsidR="00A36AA1" w:rsidRPr="005E1B15" w:rsidRDefault="00A36AA1" w:rsidP="00A36AA1">
      <w:pPr>
        <w:spacing w:before="300" w:after="3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6" style="width:0;height:0" o:hralign="center" o:hrstd="t" o:hrnoshade="t" o:hr="t" fillcolor="black" stroked="f"/>
        </w:pict>
      </w:r>
    </w:p>
    <w:p w:rsidR="00A36AA1" w:rsidRPr="005E1B15" w:rsidRDefault="00A36AA1" w:rsidP="00A36AA1">
      <w:pPr>
        <w:spacing w:before="300" w:after="3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0" o:hralign="center" o:hrstd="t" o:hrnoshade="t" o:hr="t" fillcolor="black" stroked="f"/>
        </w:pict>
      </w:r>
    </w:p>
    <w:p w:rsidR="0041497A" w:rsidRDefault="0041497A" w:rsidP="00A36AA1">
      <w:pPr>
        <w:shd w:val="clear" w:color="auto" w:fill="FFFFFF"/>
        <w:spacing w:after="150" w:line="315" w:lineRule="atLeast"/>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VII. Objective: How are civil rights protected by the U.S. Constitution AND by legislation created by the U.S. Congress?</w:t>
      </w:r>
    </w:p>
    <w:p w:rsidR="0041497A" w:rsidRDefault="0041497A" w:rsidP="00A36AA1">
      <w:pPr>
        <w:shd w:val="clear" w:color="auto" w:fill="FFFFFF"/>
        <w:spacing w:after="150" w:line="315" w:lineRule="atLeast"/>
        <w:jc w:val="both"/>
        <w:rPr>
          <w:rFonts w:ascii="Times New Roman" w:eastAsia="Times New Roman" w:hAnsi="Times New Roman" w:cs="Times New Roman"/>
          <w:b/>
          <w:sz w:val="24"/>
          <w:szCs w:val="24"/>
          <w:u w:val="single"/>
        </w:rPr>
      </w:pPr>
    </w:p>
    <w:p w:rsidR="00A36AA1" w:rsidRDefault="00A36AA1" w:rsidP="00A36AA1">
      <w:pPr>
        <w:shd w:val="clear" w:color="auto" w:fill="FFFFFF"/>
        <w:spacing w:after="150" w:line="315" w:lineRule="atLeast"/>
        <w:jc w:val="both"/>
        <w:rPr>
          <w:rFonts w:ascii="Times New Roman" w:eastAsia="Times New Roman" w:hAnsi="Times New Roman" w:cs="Times New Roman"/>
          <w:b/>
          <w:sz w:val="24"/>
          <w:szCs w:val="24"/>
          <w:u w:val="single"/>
        </w:rPr>
      </w:pPr>
      <w:r w:rsidRPr="005E1B15">
        <w:rPr>
          <w:rFonts w:ascii="Times New Roman" w:eastAsia="Times New Roman" w:hAnsi="Times New Roman" w:cs="Times New Roman"/>
          <w:b/>
          <w:sz w:val="24"/>
          <w:szCs w:val="24"/>
          <w:u w:val="single"/>
        </w:rPr>
        <w:t>Civil Rights Amendments:</w:t>
      </w:r>
    </w:p>
    <w:p w:rsidR="00A36AA1" w:rsidRPr="005E1B15" w:rsidRDefault="00A36AA1" w:rsidP="00A36AA1">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10" w:name="amend11"/>
      <w:bookmarkStart w:id="11" w:name="amend12"/>
      <w:bookmarkStart w:id="12" w:name="amend13"/>
      <w:bookmarkEnd w:id="10"/>
      <w:bookmarkEnd w:id="11"/>
      <w:bookmarkEnd w:id="12"/>
      <w:r w:rsidRPr="005E1B15">
        <w:rPr>
          <w:rFonts w:ascii="Arial" w:eastAsia="Times New Roman" w:hAnsi="Arial" w:cs="Arial"/>
          <w:b/>
          <w:bCs/>
          <w:color w:val="AA0000"/>
        </w:rPr>
        <w:t>Amendment 13</w:t>
      </w:r>
    </w:p>
    <w:p w:rsidR="00A36AA1" w:rsidRPr="005E1B15" w:rsidRDefault="00A36AA1" w:rsidP="00A36AA1">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Abolition of slavery</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1.</w:t>
      </w:r>
      <w:r w:rsidRPr="005E1B15">
        <w:rPr>
          <w:rFonts w:ascii="Helvetica" w:eastAsia="Times New Roman" w:hAnsi="Helvetica" w:cs="Times New Roman"/>
          <w:color w:val="000000"/>
          <w:sz w:val="26"/>
          <w:szCs w:val="26"/>
        </w:rPr>
        <w:t> Neither slavery nor involuntary servitude, except as a punishment for crime whereof the party shall have been duly convicted, shall exist within the United States, or any place subject to their jurisdiction.</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2.</w:t>
      </w:r>
      <w:r w:rsidRPr="005E1B15">
        <w:rPr>
          <w:rFonts w:ascii="Helvetica" w:eastAsia="Times New Roman" w:hAnsi="Helvetica" w:cs="Times New Roman"/>
          <w:color w:val="000000"/>
          <w:sz w:val="26"/>
          <w:szCs w:val="26"/>
        </w:rPr>
        <w:t> Congress shall have power to enforce these article by appropriate legislation.</w:t>
      </w:r>
    </w:p>
    <w:p w:rsidR="00A36AA1" w:rsidRPr="005E1B15" w:rsidRDefault="00A36AA1" w:rsidP="00A36AA1">
      <w:pPr>
        <w:shd w:val="clear" w:color="auto" w:fill="FFFFFF"/>
        <w:spacing w:after="150" w:line="240" w:lineRule="auto"/>
        <w:rPr>
          <w:rFonts w:ascii="Arial" w:eastAsia="Times New Roman" w:hAnsi="Arial" w:cs="Arial"/>
          <w:i/>
          <w:iCs/>
          <w:color w:val="000000"/>
          <w:sz w:val="20"/>
          <w:szCs w:val="20"/>
        </w:rPr>
      </w:pPr>
      <w:r w:rsidRPr="005E1B15">
        <w:rPr>
          <w:rFonts w:ascii="Arial" w:eastAsia="Times New Roman" w:hAnsi="Arial" w:cs="Arial"/>
          <w:i/>
          <w:iCs/>
          <w:color w:val="000000"/>
          <w:sz w:val="20"/>
          <w:szCs w:val="20"/>
        </w:rPr>
        <w:t>December 6, 1865.</w:t>
      </w:r>
    </w:p>
    <w:p w:rsidR="00A36AA1" w:rsidRPr="005E1B15" w:rsidRDefault="00A36AA1" w:rsidP="00A36AA1">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13" w:name="amend14"/>
      <w:bookmarkEnd w:id="13"/>
      <w:r w:rsidRPr="005E1B15">
        <w:rPr>
          <w:rFonts w:ascii="Arial" w:eastAsia="Times New Roman" w:hAnsi="Arial" w:cs="Arial"/>
          <w:b/>
          <w:bCs/>
          <w:color w:val="AA0000"/>
        </w:rPr>
        <w:t>Amendment 14</w:t>
      </w:r>
    </w:p>
    <w:p w:rsidR="00A36AA1" w:rsidRPr="005E1B15" w:rsidRDefault="00A36AA1" w:rsidP="00A36AA1">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Civil rights</w:t>
      </w:r>
    </w:p>
    <w:p w:rsidR="00A36AA1" w:rsidRDefault="00A36AA1" w:rsidP="00A36AA1">
      <w:pPr>
        <w:shd w:val="clear" w:color="auto" w:fill="FFFFFF"/>
        <w:spacing w:after="150" w:line="240" w:lineRule="auto"/>
        <w:rPr>
          <w:rFonts w:ascii="Helvetica" w:eastAsia="Times New Roman" w:hAnsi="Helvetica" w:cs="Times New Roman"/>
          <w:b/>
          <w:color w:val="000000"/>
          <w:sz w:val="26"/>
          <w:szCs w:val="26"/>
          <w:u w:val="single"/>
        </w:rPr>
      </w:pPr>
      <w:r w:rsidRPr="005E1B15">
        <w:rPr>
          <w:rFonts w:ascii="Helvetica" w:eastAsia="Times New Roman" w:hAnsi="Helvetica" w:cs="Times New Roman"/>
          <w:b/>
          <w:bCs/>
          <w:color w:val="000000"/>
          <w:sz w:val="26"/>
          <w:szCs w:val="26"/>
        </w:rPr>
        <w:t>Section 1.</w:t>
      </w:r>
      <w:r w:rsidRPr="005E1B15">
        <w:rPr>
          <w:rFonts w:ascii="Helvetica" w:eastAsia="Times New Roman" w:hAnsi="Helvetica" w:cs="Times New Roman"/>
          <w:color w:val="000000"/>
          <w:sz w:val="26"/>
          <w:szCs w:val="26"/>
        </w:rPr>
        <w:t xml:space="preserve"> All persons born or naturalized in the United States and subject to the jurisdiction thereof, are citizens of the United States and of the State wherein they reside. No State shall make or enforce any law which shall abridge the privileges or immunities of citizens of the United States; </w:t>
      </w:r>
      <w:r w:rsidRPr="0041497A">
        <w:rPr>
          <w:rFonts w:ascii="Helvetica" w:eastAsia="Times New Roman" w:hAnsi="Helvetica" w:cs="Times New Roman"/>
          <w:b/>
          <w:color w:val="000000"/>
          <w:sz w:val="26"/>
          <w:szCs w:val="26"/>
          <w:u w:val="single"/>
        </w:rPr>
        <w:t>nor shall any State deprive any person of life, liberty, or property, without due process of law; nor deny to any person within its jurisdiction the equal protection of the laws.</w:t>
      </w:r>
    </w:p>
    <w:p w:rsidR="0041497A" w:rsidRDefault="0041497A" w:rsidP="00A36AA1">
      <w:pPr>
        <w:shd w:val="clear" w:color="auto" w:fill="FFFFFF"/>
        <w:spacing w:after="150" w:line="240" w:lineRule="auto"/>
        <w:rPr>
          <w:rFonts w:ascii="Helvetica" w:eastAsia="Times New Roman" w:hAnsi="Helvetica" w:cs="Times New Roman"/>
          <w:b/>
          <w:color w:val="000000"/>
          <w:sz w:val="26"/>
          <w:szCs w:val="26"/>
          <w:u w:val="single"/>
        </w:rPr>
      </w:pPr>
    </w:p>
    <w:p w:rsidR="0041497A" w:rsidRPr="0041497A" w:rsidRDefault="0041497A" w:rsidP="00A36AA1">
      <w:pPr>
        <w:shd w:val="clear" w:color="auto" w:fill="FFFFFF"/>
        <w:spacing w:after="150" w:line="240" w:lineRule="auto"/>
        <w:rPr>
          <w:rFonts w:ascii="Helvetica" w:eastAsia="Times New Roman" w:hAnsi="Helvetica" w:cs="Times New Roman"/>
          <w:b/>
          <w:color w:val="000000"/>
          <w:sz w:val="26"/>
          <w:szCs w:val="26"/>
          <w:u w:val="single"/>
        </w:rPr>
      </w:pPr>
    </w:p>
    <w:p w:rsidR="00A36AA1" w:rsidRPr="005E1B15" w:rsidRDefault="00A36AA1" w:rsidP="00A36AA1">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14" w:name="amend15"/>
      <w:bookmarkEnd w:id="14"/>
      <w:r w:rsidRPr="005E1B15">
        <w:rPr>
          <w:rFonts w:ascii="Arial" w:eastAsia="Times New Roman" w:hAnsi="Arial" w:cs="Arial"/>
          <w:b/>
          <w:bCs/>
          <w:color w:val="AA0000"/>
        </w:rPr>
        <w:lastRenderedPageBreak/>
        <w:t>Amendment 15</w:t>
      </w:r>
    </w:p>
    <w:p w:rsidR="00A36AA1" w:rsidRPr="005E1B15" w:rsidRDefault="00A36AA1" w:rsidP="00A36AA1">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Black suffrage</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1.</w:t>
      </w:r>
      <w:r w:rsidRPr="005E1B15">
        <w:rPr>
          <w:rFonts w:ascii="Helvetica" w:eastAsia="Times New Roman" w:hAnsi="Helvetica" w:cs="Times New Roman"/>
          <w:color w:val="000000"/>
          <w:sz w:val="26"/>
          <w:szCs w:val="26"/>
        </w:rPr>
        <w:t> The right of citizens of the United States to vote shall not be denied or abridged by the United States or by any State on account of race, color, or previous condition of servitude.</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2.</w:t>
      </w:r>
      <w:r w:rsidRPr="005E1B15">
        <w:rPr>
          <w:rFonts w:ascii="Helvetica" w:eastAsia="Times New Roman" w:hAnsi="Helvetica" w:cs="Times New Roman"/>
          <w:color w:val="000000"/>
          <w:sz w:val="26"/>
          <w:szCs w:val="26"/>
        </w:rPr>
        <w:t> The Congress shall have power to enforce this article by appropriate legislation.</w:t>
      </w:r>
    </w:p>
    <w:p w:rsidR="00A36AA1" w:rsidRPr="005E1B15" w:rsidRDefault="00A36AA1" w:rsidP="00A36AA1">
      <w:pPr>
        <w:shd w:val="clear" w:color="auto" w:fill="FFFFFF"/>
        <w:spacing w:after="150" w:line="240" w:lineRule="auto"/>
        <w:rPr>
          <w:rFonts w:ascii="Arial" w:eastAsia="Times New Roman" w:hAnsi="Arial" w:cs="Arial"/>
          <w:i/>
          <w:iCs/>
          <w:color w:val="000000"/>
          <w:sz w:val="20"/>
          <w:szCs w:val="20"/>
        </w:rPr>
      </w:pPr>
      <w:r w:rsidRPr="005E1B15">
        <w:rPr>
          <w:rFonts w:ascii="Arial" w:eastAsia="Times New Roman" w:hAnsi="Arial" w:cs="Arial"/>
          <w:i/>
          <w:iCs/>
          <w:color w:val="000000"/>
          <w:sz w:val="20"/>
          <w:szCs w:val="20"/>
        </w:rPr>
        <w:t>February 3, 1870.</w:t>
      </w:r>
    </w:p>
    <w:p w:rsidR="00A36AA1" w:rsidRPr="005E1B15" w:rsidRDefault="00A36AA1" w:rsidP="00A36AA1">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15" w:name="amend16"/>
      <w:bookmarkStart w:id="16" w:name="amend17"/>
      <w:bookmarkEnd w:id="15"/>
      <w:bookmarkEnd w:id="16"/>
      <w:r w:rsidRPr="005E1B15">
        <w:rPr>
          <w:rFonts w:ascii="Arial" w:eastAsia="Times New Roman" w:hAnsi="Arial" w:cs="Arial"/>
          <w:b/>
          <w:bCs/>
          <w:color w:val="AA0000"/>
        </w:rPr>
        <w:t>Amendment 17</w:t>
      </w:r>
    </w:p>
    <w:p w:rsidR="00A36AA1" w:rsidRPr="005E1B15" w:rsidRDefault="00A36AA1" w:rsidP="00A36AA1">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Senatorial elections</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The Senate of the United States shall be composed of two senators from each State, elected by the people thereof, for six years; and each Senator shall have one vote. The electors in each State shall have the qualifications requisite for electors of the most numerous branch of the State legislature.</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When vacancies happen in the representation of any State in the Senate, the executive authority of such State shall issue writs of election to fill such vacancies: </w:t>
      </w:r>
      <w:r w:rsidRPr="005E1B15">
        <w:rPr>
          <w:rFonts w:ascii="Helvetica" w:eastAsia="Times New Roman" w:hAnsi="Helvetica" w:cs="Times New Roman"/>
          <w:i/>
          <w:iCs/>
          <w:color w:val="000000"/>
          <w:sz w:val="26"/>
          <w:szCs w:val="26"/>
        </w:rPr>
        <w:t>Provided</w:t>
      </w:r>
      <w:r w:rsidRPr="005E1B15">
        <w:rPr>
          <w:rFonts w:ascii="Helvetica" w:eastAsia="Times New Roman" w:hAnsi="Helvetica" w:cs="Times New Roman"/>
          <w:color w:val="000000"/>
          <w:sz w:val="26"/>
          <w:szCs w:val="26"/>
        </w:rPr>
        <w:t>, That the legislature of any State may empower the executive thereof to make temporary appointments until the people fill the vacancies by election as the legislature may direct.</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This amendment shall not be so construed as to affect the election or term of any Senator chosen before it becomes valid as part of the Constitution.</w:t>
      </w:r>
    </w:p>
    <w:p w:rsidR="00A36AA1" w:rsidRPr="005E1B15" w:rsidRDefault="00A36AA1" w:rsidP="00A36AA1">
      <w:pPr>
        <w:shd w:val="clear" w:color="auto" w:fill="FFFFFF"/>
        <w:spacing w:after="150" w:line="240" w:lineRule="auto"/>
        <w:rPr>
          <w:rFonts w:ascii="Arial" w:eastAsia="Times New Roman" w:hAnsi="Arial" w:cs="Arial"/>
          <w:i/>
          <w:iCs/>
          <w:color w:val="000000"/>
          <w:sz w:val="20"/>
          <w:szCs w:val="20"/>
        </w:rPr>
      </w:pPr>
      <w:r w:rsidRPr="005E1B15">
        <w:rPr>
          <w:rFonts w:ascii="Arial" w:eastAsia="Times New Roman" w:hAnsi="Arial" w:cs="Arial"/>
          <w:i/>
          <w:iCs/>
          <w:color w:val="000000"/>
          <w:sz w:val="20"/>
          <w:szCs w:val="20"/>
        </w:rPr>
        <w:t>April 8, 1913.</w:t>
      </w:r>
    </w:p>
    <w:p w:rsidR="00A36AA1" w:rsidRPr="005E1B15" w:rsidRDefault="00A36AA1" w:rsidP="00A36AA1">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17" w:name="amend18"/>
      <w:bookmarkStart w:id="18" w:name="amend19"/>
      <w:bookmarkEnd w:id="17"/>
      <w:bookmarkEnd w:id="18"/>
      <w:r w:rsidRPr="005E1B15">
        <w:rPr>
          <w:rFonts w:ascii="Arial" w:eastAsia="Times New Roman" w:hAnsi="Arial" w:cs="Arial"/>
          <w:b/>
          <w:bCs/>
          <w:color w:val="AA0000"/>
        </w:rPr>
        <w:t>Amendment 19</w:t>
      </w:r>
    </w:p>
    <w:p w:rsidR="00A36AA1" w:rsidRPr="005E1B15" w:rsidRDefault="00A36AA1" w:rsidP="00A36AA1">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Women's suffrage</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The right of citizens of the United States to vote shall not be denied or abridged by the United States or by any States on account of sex.</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Congress shall have power to enforce this article by appropriate legislation.</w:t>
      </w:r>
    </w:p>
    <w:p w:rsidR="00A36AA1" w:rsidRPr="005E1B15" w:rsidRDefault="00A36AA1" w:rsidP="00A36AA1">
      <w:pPr>
        <w:shd w:val="clear" w:color="auto" w:fill="FFFFFF"/>
        <w:spacing w:after="150" w:line="240" w:lineRule="auto"/>
        <w:rPr>
          <w:rFonts w:ascii="Arial" w:eastAsia="Times New Roman" w:hAnsi="Arial" w:cs="Arial"/>
          <w:i/>
          <w:iCs/>
          <w:color w:val="000000"/>
          <w:sz w:val="20"/>
          <w:szCs w:val="20"/>
        </w:rPr>
      </w:pPr>
      <w:r w:rsidRPr="005E1B15">
        <w:rPr>
          <w:rFonts w:ascii="Arial" w:eastAsia="Times New Roman" w:hAnsi="Arial" w:cs="Arial"/>
          <w:i/>
          <w:iCs/>
          <w:color w:val="000000"/>
          <w:sz w:val="20"/>
          <w:szCs w:val="20"/>
        </w:rPr>
        <w:t>August 18, 1920.</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bookmarkStart w:id="19" w:name="amend20"/>
      <w:bookmarkEnd w:id="19"/>
      <w:r w:rsidRPr="005E1B15">
        <w:rPr>
          <w:rFonts w:ascii="Helvetica" w:eastAsia="Times New Roman" w:hAnsi="Helvetica" w:cs="Times New Roman"/>
          <w:color w:val="000000"/>
          <w:sz w:val="26"/>
          <w:szCs w:val="26"/>
        </w:rPr>
        <w:t>President, or the manner in which one who is to act shall be selected, and such person shall act accordingly until a President or Vice President shall have qualified.</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4.</w:t>
      </w:r>
      <w:r w:rsidRPr="005E1B15">
        <w:rPr>
          <w:rFonts w:ascii="Helvetica" w:eastAsia="Times New Roman" w:hAnsi="Helvetica" w:cs="Times New Roman"/>
          <w:color w:val="000000"/>
          <w:sz w:val="26"/>
          <w:szCs w:val="26"/>
        </w:rPr>
        <w:t xml:space="preserve"> The Congress may by law provide for the case of the death of any of the persons from whom the House of Representatives may choose a President whenever the right of choice shall have devolved upon them, and for the case of </w:t>
      </w:r>
      <w:r w:rsidRPr="005E1B15">
        <w:rPr>
          <w:rFonts w:ascii="Helvetica" w:eastAsia="Times New Roman" w:hAnsi="Helvetica" w:cs="Times New Roman"/>
          <w:color w:val="000000"/>
          <w:sz w:val="26"/>
          <w:szCs w:val="26"/>
        </w:rPr>
        <w:lastRenderedPageBreak/>
        <w:t>the death of any of the persons from whom the Senate may choose a Vice President whenever the right of choice shall have devolved upon them.</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5.</w:t>
      </w:r>
      <w:r w:rsidRPr="005E1B15">
        <w:rPr>
          <w:rFonts w:ascii="Helvetica" w:eastAsia="Times New Roman" w:hAnsi="Helvetica" w:cs="Times New Roman"/>
          <w:color w:val="000000"/>
          <w:sz w:val="26"/>
          <w:szCs w:val="26"/>
        </w:rPr>
        <w:t> Sections 1 and 2 shall take effect on the 15th day of October following the ratification of this article.</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6.</w:t>
      </w:r>
      <w:r w:rsidRPr="005E1B15">
        <w:rPr>
          <w:rFonts w:ascii="Helvetica" w:eastAsia="Times New Roman" w:hAnsi="Helvetica" w:cs="Times New Roman"/>
          <w:color w:val="000000"/>
          <w:sz w:val="26"/>
          <w:szCs w:val="26"/>
        </w:rPr>
        <w:t> This article shall be inoperative unless it shall have been ratified as an amendment to the Constitution by the legislatures of three-fourths of the several States within seven years from the date of its submission.</w:t>
      </w:r>
    </w:p>
    <w:p w:rsidR="00A36AA1" w:rsidRPr="005E1B15" w:rsidRDefault="00A36AA1" w:rsidP="00A36AA1">
      <w:pPr>
        <w:shd w:val="clear" w:color="auto" w:fill="FFFFFF"/>
        <w:spacing w:after="150" w:line="240" w:lineRule="auto"/>
        <w:rPr>
          <w:rFonts w:ascii="Arial" w:eastAsia="Times New Roman" w:hAnsi="Arial" w:cs="Arial"/>
          <w:i/>
          <w:iCs/>
          <w:color w:val="000000"/>
          <w:sz w:val="20"/>
          <w:szCs w:val="20"/>
        </w:rPr>
      </w:pPr>
      <w:r w:rsidRPr="005E1B15">
        <w:rPr>
          <w:rFonts w:ascii="Arial" w:eastAsia="Times New Roman" w:hAnsi="Arial" w:cs="Arial"/>
          <w:i/>
          <w:iCs/>
          <w:color w:val="000000"/>
          <w:sz w:val="20"/>
          <w:szCs w:val="20"/>
        </w:rPr>
        <w:t>January 23, 1933.</w:t>
      </w:r>
      <w:bookmarkStart w:id="20" w:name="amend21"/>
      <w:bookmarkEnd w:id="20"/>
      <w:r w:rsidRPr="005E1B15">
        <w:rPr>
          <w:rFonts w:ascii="Arial" w:eastAsia="Times New Roman" w:hAnsi="Arial" w:cs="Arial"/>
          <w:i/>
          <w:iCs/>
          <w:color w:val="000000"/>
          <w:sz w:val="20"/>
          <w:szCs w:val="20"/>
        </w:rPr>
        <w:t>.</w:t>
      </w:r>
    </w:p>
    <w:p w:rsidR="00A36AA1" w:rsidRPr="005E1B15" w:rsidRDefault="00A36AA1" w:rsidP="00A36AA1">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21" w:name="amend22"/>
      <w:bookmarkStart w:id="22" w:name="amend23"/>
      <w:bookmarkEnd w:id="21"/>
      <w:bookmarkEnd w:id="22"/>
      <w:r w:rsidRPr="005E1B15">
        <w:rPr>
          <w:rFonts w:ascii="Arial" w:eastAsia="Times New Roman" w:hAnsi="Arial" w:cs="Arial"/>
          <w:b/>
          <w:bCs/>
          <w:color w:val="AA0000"/>
        </w:rPr>
        <w:t>Amendment 23</w:t>
      </w:r>
    </w:p>
    <w:p w:rsidR="00A36AA1" w:rsidRPr="005E1B15" w:rsidRDefault="00A36AA1" w:rsidP="00A36AA1">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Washington, D.C., suffrage</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1.</w:t>
      </w:r>
      <w:r w:rsidRPr="005E1B15">
        <w:rPr>
          <w:rFonts w:ascii="Helvetica" w:eastAsia="Times New Roman" w:hAnsi="Helvetica" w:cs="Times New Roman"/>
          <w:color w:val="000000"/>
          <w:sz w:val="26"/>
          <w:szCs w:val="26"/>
        </w:rPr>
        <w:t> The District constituting the seat of government of the United States shall appoint in such manner as the Congress may direct:</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color w:val="000000"/>
          <w:sz w:val="26"/>
          <w:szCs w:val="26"/>
        </w:rPr>
        <w:t>A number of electors of President and Vice President equal to the whole number of Senators and Representatives in Congress to which the District would be entitled if it were a state, but in no event more than the least populous State; they shall be in addition to those appointed by the States, but they shall be considered, for the purposes of the election of President and Vice President, to be electors appointed by a State; and they shall meet in the District and perform such duties as provided by the twelfth article of amendment.</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2.</w:t>
      </w:r>
      <w:r w:rsidRPr="005E1B15">
        <w:rPr>
          <w:rFonts w:ascii="Helvetica" w:eastAsia="Times New Roman" w:hAnsi="Helvetica" w:cs="Times New Roman"/>
          <w:color w:val="000000"/>
          <w:sz w:val="26"/>
          <w:szCs w:val="26"/>
        </w:rPr>
        <w:t> The Congress shall have power to enforce this article by appropriate legislation.</w:t>
      </w:r>
    </w:p>
    <w:p w:rsidR="00A36AA1" w:rsidRPr="005E1B15" w:rsidRDefault="00A36AA1" w:rsidP="00A36AA1">
      <w:pPr>
        <w:shd w:val="clear" w:color="auto" w:fill="FFFFFF"/>
        <w:spacing w:after="150" w:line="240" w:lineRule="auto"/>
        <w:rPr>
          <w:rFonts w:ascii="Arial" w:eastAsia="Times New Roman" w:hAnsi="Arial" w:cs="Arial"/>
          <w:i/>
          <w:iCs/>
          <w:color w:val="000000"/>
          <w:sz w:val="20"/>
          <w:szCs w:val="20"/>
        </w:rPr>
      </w:pPr>
      <w:r w:rsidRPr="005E1B15">
        <w:rPr>
          <w:rFonts w:ascii="Arial" w:eastAsia="Times New Roman" w:hAnsi="Arial" w:cs="Arial"/>
          <w:i/>
          <w:iCs/>
          <w:color w:val="000000"/>
          <w:sz w:val="20"/>
          <w:szCs w:val="20"/>
        </w:rPr>
        <w:t>March 29, 1961.</w:t>
      </w:r>
    </w:p>
    <w:p w:rsidR="00A36AA1" w:rsidRPr="005E1B15" w:rsidRDefault="00A36AA1" w:rsidP="00A36AA1">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23" w:name="amend24"/>
      <w:bookmarkEnd w:id="23"/>
      <w:r w:rsidRPr="005E1B15">
        <w:rPr>
          <w:rFonts w:ascii="Arial" w:eastAsia="Times New Roman" w:hAnsi="Arial" w:cs="Arial"/>
          <w:b/>
          <w:bCs/>
          <w:color w:val="AA0000"/>
        </w:rPr>
        <w:t>Amendment 24</w:t>
      </w:r>
    </w:p>
    <w:p w:rsidR="00A36AA1" w:rsidRPr="005E1B15" w:rsidRDefault="00A36AA1" w:rsidP="00A36AA1">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Abolition of poll taxes</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1.</w:t>
      </w:r>
      <w:r w:rsidRPr="005E1B15">
        <w:rPr>
          <w:rFonts w:ascii="Helvetica" w:eastAsia="Times New Roman" w:hAnsi="Helvetica" w:cs="Times New Roman"/>
          <w:color w:val="000000"/>
          <w:sz w:val="26"/>
          <w:szCs w:val="26"/>
        </w:rPr>
        <w:t> The right of citizens of the United States to vote in any primary or other election for President or Vice President, for electors for President or Vice President, or for Senator or Representative in Congress, shall not be denied or abridged by the United States or any State by reason of failure to pay any poll tax or other tax.</w:t>
      </w:r>
    </w:p>
    <w:p w:rsidR="00A36AA1" w:rsidRPr="005E1B15" w:rsidRDefault="00A36AA1" w:rsidP="00A36AA1">
      <w:pPr>
        <w:shd w:val="clear" w:color="auto" w:fill="FFFFFF"/>
        <w:spacing w:after="150" w:line="240" w:lineRule="auto"/>
        <w:rPr>
          <w:rFonts w:ascii="Arial" w:eastAsia="Times New Roman" w:hAnsi="Arial" w:cs="Arial"/>
          <w:i/>
          <w:iCs/>
          <w:color w:val="000000"/>
          <w:sz w:val="20"/>
          <w:szCs w:val="20"/>
        </w:rPr>
      </w:pPr>
      <w:r w:rsidRPr="005E1B15">
        <w:rPr>
          <w:rFonts w:ascii="Helvetica" w:eastAsia="Times New Roman" w:hAnsi="Helvetica" w:cs="Times New Roman"/>
          <w:b/>
          <w:bCs/>
          <w:color w:val="000000"/>
          <w:sz w:val="26"/>
          <w:szCs w:val="26"/>
        </w:rPr>
        <w:t>Section 2.</w:t>
      </w:r>
      <w:r w:rsidRPr="005E1B15">
        <w:rPr>
          <w:rFonts w:ascii="Helvetica" w:eastAsia="Times New Roman" w:hAnsi="Helvetica" w:cs="Times New Roman"/>
          <w:color w:val="000000"/>
          <w:sz w:val="26"/>
          <w:szCs w:val="26"/>
        </w:rPr>
        <w:t> The Congress shall have power to enforce this article by appropriate legislation.</w:t>
      </w:r>
      <w:r>
        <w:rPr>
          <w:rFonts w:ascii="Helvetica" w:eastAsia="Times New Roman" w:hAnsi="Helvetica" w:cs="Times New Roman"/>
          <w:color w:val="000000"/>
          <w:sz w:val="26"/>
          <w:szCs w:val="26"/>
        </w:rPr>
        <w:t xml:space="preserve"> </w:t>
      </w:r>
      <w:r w:rsidRPr="005E1B15">
        <w:rPr>
          <w:rFonts w:ascii="Arial" w:eastAsia="Times New Roman" w:hAnsi="Arial" w:cs="Arial"/>
          <w:i/>
          <w:iCs/>
          <w:color w:val="000000"/>
          <w:sz w:val="20"/>
          <w:szCs w:val="20"/>
        </w:rPr>
        <w:t>January 23, 1964.</w:t>
      </w:r>
    </w:p>
    <w:p w:rsidR="0041497A" w:rsidRDefault="0041497A" w:rsidP="00A36AA1">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bookmarkStart w:id="24" w:name="amend25"/>
      <w:bookmarkStart w:id="25" w:name="amend26"/>
      <w:bookmarkEnd w:id="24"/>
      <w:bookmarkEnd w:id="25"/>
    </w:p>
    <w:p w:rsidR="0041497A" w:rsidRDefault="0041497A" w:rsidP="00A36AA1">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p>
    <w:p w:rsidR="0041497A" w:rsidRDefault="0041497A" w:rsidP="00A36AA1">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p>
    <w:p w:rsidR="00A36AA1" w:rsidRPr="005E1B15" w:rsidRDefault="00A36AA1" w:rsidP="00A36AA1">
      <w:pPr>
        <w:pBdr>
          <w:top w:val="single" w:sz="6" w:space="4" w:color="808080"/>
        </w:pBdr>
        <w:shd w:val="clear" w:color="auto" w:fill="FFFFFF"/>
        <w:spacing w:before="300" w:after="0" w:line="240" w:lineRule="auto"/>
        <w:jc w:val="center"/>
        <w:outlineLvl w:val="1"/>
        <w:rPr>
          <w:rFonts w:ascii="Arial" w:eastAsia="Times New Roman" w:hAnsi="Arial" w:cs="Arial"/>
          <w:b/>
          <w:bCs/>
          <w:color w:val="AA0000"/>
        </w:rPr>
      </w:pPr>
      <w:r w:rsidRPr="005E1B15">
        <w:rPr>
          <w:rFonts w:ascii="Arial" w:eastAsia="Times New Roman" w:hAnsi="Arial" w:cs="Arial"/>
          <w:b/>
          <w:bCs/>
          <w:color w:val="AA0000"/>
        </w:rPr>
        <w:lastRenderedPageBreak/>
        <w:t>Amendment 26</w:t>
      </w:r>
    </w:p>
    <w:p w:rsidR="00A36AA1" w:rsidRPr="005E1B15" w:rsidRDefault="00A36AA1" w:rsidP="00A36AA1">
      <w:pPr>
        <w:shd w:val="clear" w:color="auto" w:fill="FFFFFF"/>
        <w:spacing w:after="150" w:line="240" w:lineRule="auto"/>
        <w:jc w:val="center"/>
        <w:rPr>
          <w:rFonts w:ascii="Helvetica" w:eastAsia="Times New Roman" w:hAnsi="Helvetica" w:cs="Times New Roman"/>
          <w:b/>
          <w:bCs/>
          <w:color w:val="000000"/>
          <w:sz w:val="26"/>
          <w:szCs w:val="26"/>
        </w:rPr>
      </w:pPr>
      <w:r w:rsidRPr="005E1B15">
        <w:rPr>
          <w:rFonts w:ascii="Helvetica" w:eastAsia="Times New Roman" w:hAnsi="Helvetica" w:cs="Times New Roman"/>
          <w:b/>
          <w:bCs/>
          <w:color w:val="000000"/>
          <w:sz w:val="26"/>
          <w:szCs w:val="26"/>
        </w:rPr>
        <w:t>18-year-old suffrage</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1.</w:t>
      </w:r>
      <w:r w:rsidRPr="005E1B15">
        <w:rPr>
          <w:rFonts w:ascii="Helvetica" w:eastAsia="Times New Roman" w:hAnsi="Helvetica" w:cs="Times New Roman"/>
          <w:color w:val="000000"/>
          <w:sz w:val="26"/>
          <w:szCs w:val="26"/>
        </w:rPr>
        <w:t> The right of citizens of the United States, who are eighteen years of age or older, to vote shall not be denied or abridged by the United States or by any State on account of age.</w:t>
      </w:r>
    </w:p>
    <w:p w:rsidR="00A36AA1" w:rsidRPr="005E1B15" w:rsidRDefault="00A36AA1" w:rsidP="00A36AA1">
      <w:pPr>
        <w:shd w:val="clear" w:color="auto" w:fill="FFFFFF"/>
        <w:spacing w:after="150" w:line="240" w:lineRule="auto"/>
        <w:rPr>
          <w:rFonts w:ascii="Helvetica" w:eastAsia="Times New Roman" w:hAnsi="Helvetica" w:cs="Times New Roman"/>
          <w:color w:val="000000"/>
          <w:sz w:val="26"/>
          <w:szCs w:val="26"/>
        </w:rPr>
      </w:pPr>
      <w:r w:rsidRPr="005E1B15">
        <w:rPr>
          <w:rFonts w:ascii="Helvetica" w:eastAsia="Times New Roman" w:hAnsi="Helvetica" w:cs="Times New Roman"/>
          <w:b/>
          <w:bCs/>
          <w:color w:val="000000"/>
          <w:sz w:val="26"/>
          <w:szCs w:val="26"/>
        </w:rPr>
        <w:t>Section 2.</w:t>
      </w:r>
      <w:r w:rsidRPr="005E1B15">
        <w:rPr>
          <w:rFonts w:ascii="Helvetica" w:eastAsia="Times New Roman" w:hAnsi="Helvetica" w:cs="Times New Roman"/>
          <w:color w:val="000000"/>
          <w:sz w:val="26"/>
          <w:szCs w:val="26"/>
        </w:rPr>
        <w:t> The Congress shall have power to enforce this article by appropriate legislation.</w:t>
      </w:r>
    </w:p>
    <w:p w:rsidR="00A36AA1" w:rsidRDefault="00A36AA1" w:rsidP="0041497A">
      <w:pPr>
        <w:shd w:val="clear" w:color="auto" w:fill="FFFFFF"/>
        <w:spacing w:after="150" w:line="240" w:lineRule="auto"/>
        <w:rPr>
          <w:rFonts w:ascii="Arial" w:eastAsia="Times New Roman" w:hAnsi="Arial" w:cs="Arial"/>
          <w:i/>
          <w:iCs/>
          <w:color w:val="000000"/>
          <w:sz w:val="20"/>
          <w:szCs w:val="20"/>
        </w:rPr>
      </w:pPr>
      <w:r w:rsidRPr="005E1B15">
        <w:rPr>
          <w:rFonts w:ascii="Arial" w:eastAsia="Times New Roman" w:hAnsi="Arial" w:cs="Arial"/>
          <w:i/>
          <w:iCs/>
          <w:color w:val="000000"/>
          <w:sz w:val="20"/>
          <w:szCs w:val="20"/>
        </w:rPr>
        <w:t>June 30, 1971.</w:t>
      </w:r>
      <w:bookmarkStart w:id="26" w:name="amend27"/>
      <w:bookmarkEnd w:id="26"/>
    </w:p>
    <w:p w:rsidR="00D34FAE" w:rsidRPr="00D34FAE" w:rsidRDefault="00D34FAE" w:rsidP="0041497A">
      <w:pPr>
        <w:shd w:val="clear" w:color="auto" w:fill="FFFFFF"/>
        <w:spacing w:after="150" w:line="240" w:lineRule="auto"/>
        <w:rPr>
          <w:rFonts w:ascii="Arial" w:eastAsia="Times New Roman" w:hAnsi="Arial" w:cs="Arial"/>
          <w:b/>
          <w:i/>
          <w:iCs/>
          <w:color w:val="000000"/>
          <w:sz w:val="20"/>
          <w:szCs w:val="20"/>
          <w:u w:val="single"/>
        </w:rPr>
      </w:pPr>
    </w:p>
    <w:p w:rsidR="00D34FAE" w:rsidRPr="00D34FAE" w:rsidRDefault="00D34FAE" w:rsidP="0041497A">
      <w:pPr>
        <w:shd w:val="clear" w:color="auto" w:fill="FFFFFF"/>
        <w:spacing w:after="150" w:line="240" w:lineRule="auto"/>
        <w:rPr>
          <w:b/>
          <w:u w:val="single"/>
        </w:rPr>
      </w:pPr>
      <w:r w:rsidRPr="00D34FAE">
        <w:rPr>
          <w:rFonts w:ascii="Arial" w:eastAsia="Times New Roman" w:hAnsi="Arial" w:cs="Arial"/>
          <w:b/>
          <w:i/>
          <w:iCs/>
          <w:color w:val="000000"/>
          <w:sz w:val="20"/>
          <w:szCs w:val="20"/>
          <w:u w:val="single"/>
        </w:rPr>
        <w:t>Legislatively protects civil rights</w:t>
      </w:r>
    </w:p>
    <w:p w:rsidR="00A36AA1" w:rsidRDefault="00A36AA1" w:rsidP="00A36AA1">
      <w:pPr>
        <w:ind w:firstLine="720"/>
        <w:rPr>
          <w:rFonts w:ascii="Times New Roman" w:hAnsi="Times New Roman" w:cs="Times New Roman"/>
          <w:color w:val="000000" w:themeColor="text1"/>
          <w:sz w:val="36"/>
          <w:szCs w:val="36"/>
          <w:shd w:val="clear" w:color="auto" w:fill="FFFFFF"/>
        </w:rPr>
      </w:pPr>
      <w:r>
        <w:rPr>
          <w:rFonts w:ascii="Times New Roman" w:hAnsi="Times New Roman" w:cs="Times New Roman"/>
          <w:color w:val="000000" w:themeColor="text1"/>
          <w:sz w:val="36"/>
          <w:szCs w:val="36"/>
          <w:shd w:val="clear" w:color="auto" w:fill="FFFFFF"/>
        </w:rPr>
        <w:t>The </w:t>
      </w:r>
      <w:r>
        <w:rPr>
          <w:rFonts w:ascii="Times New Roman" w:hAnsi="Times New Roman" w:cs="Times New Roman"/>
          <w:b/>
          <w:bCs/>
          <w:color w:val="000000" w:themeColor="text1"/>
          <w:sz w:val="36"/>
          <w:szCs w:val="36"/>
          <w:shd w:val="clear" w:color="auto" w:fill="FFFFFF"/>
        </w:rPr>
        <w:t>Civil Rights Act of 1964</w:t>
      </w:r>
      <w:r>
        <w:rPr>
          <w:rFonts w:ascii="Times New Roman" w:hAnsi="Times New Roman" w:cs="Times New Roman"/>
          <w:color w:val="000000" w:themeColor="text1"/>
          <w:sz w:val="36"/>
          <w:szCs w:val="36"/>
          <w:shd w:val="clear" w:color="auto" w:fill="FFFFFF"/>
        </w:rPr>
        <w:t> (enacted July 2, 1964) is a landmark </w:t>
      </w:r>
      <w:hyperlink r:id="rId6" w:tooltip="Civil rights" w:history="1">
        <w:r>
          <w:rPr>
            <w:rStyle w:val="Hyperlink"/>
            <w:rFonts w:ascii="Times New Roman" w:hAnsi="Times New Roman" w:cs="Times New Roman"/>
            <w:color w:val="000000" w:themeColor="text1"/>
            <w:sz w:val="36"/>
            <w:szCs w:val="36"/>
            <w:shd w:val="clear" w:color="auto" w:fill="FFFFFF"/>
          </w:rPr>
          <w:t>civil rights</w:t>
        </w:r>
      </w:hyperlink>
      <w:r>
        <w:rPr>
          <w:rFonts w:ascii="Times New Roman" w:hAnsi="Times New Roman" w:cs="Times New Roman"/>
          <w:color w:val="000000" w:themeColor="text1"/>
          <w:sz w:val="36"/>
          <w:szCs w:val="36"/>
          <w:shd w:val="clear" w:color="auto" w:fill="FFFFFF"/>
        </w:rPr>
        <w:t> and </w:t>
      </w:r>
      <w:hyperlink r:id="rId7" w:tooltip="US labor law" w:history="1">
        <w:r>
          <w:rPr>
            <w:rStyle w:val="Hyperlink"/>
            <w:rFonts w:ascii="Times New Roman" w:hAnsi="Times New Roman" w:cs="Times New Roman"/>
            <w:color w:val="000000" w:themeColor="text1"/>
            <w:sz w:val="36"/>
            <w:szCs w:val="36"/>
            <w:shd w:val="clear" w:color="auto" w:fill="FFFFFF"/>
          </w:rPr>
          <w:t>US labor law</w:t>
        </w:r>
      </w:hyperlink>
      <w:r>
        <w:rPr>
          <w:rFonts w:ascii="Times New Roman" w:hAnsi="Times New Roman" w:cs="Times New Roman"/>
          <w:color w:val="000000" w:themeColor="text1"/>
          <w:sz w:val="36"/>
          <w:szCs w:val="36"/>
          <w:shd w:val="clear" w:color="auto" w:fill="FFFFFF"/>
        </w:rPr>
        <w:t> in the </w:t>
      </w:r>
      <w:hyperlink r:id="rId8" w:tooltip="United States" w:history="1">
        <w:r>
          <w:rPr>
            <w:rStyle w:val="Hyperlink"/>
            <w:rFonts w:ascii="Times New Roman" w:hAnsi="Times New Roman" w:cs="Times New Roman"/>
            <w:color w:val="000000" w:themeColor="text1"/>
            <w:sz w:val="36"/>
            <w:szCs w:val="36"/>
            <w:shd w:val="clear" w:color="auto" w:fill="FFFFFF"/>
          </w:rPr>
          <w:t>United States</w:t>
        </w:r>
      </w:hyperlink>
      <w:hyperlink r:id="rId9" w:anchor="cite_note-5" w:history="1">
        <w:r>
          <w:rPr>
            <w:rStyle w:val="Hyperlink"/>
            <w:rFonts w:ascii="Times New Roman" w:hAnsi="Times New Roman" w:cs="Times New Roman"/>
            <w:color w:val="000000" w:themeColor="text1"/>
            <w:sz w:val="36"/>
            <w:szCs w:val="36"/>
            <w:shd w:val="clear" w:color="auto" w:fill="FFFFFF"/>
            <w:vertAlign w:val="superscript"/>
          </w:rPr>
          <w:t>[5]</w:t>
        </w:r>
      </w:hyperlink>
      <w:r>
        <w:rPr>
          <w:rFonts w:ascii="Times New Roman" w:hAnsi="Times New Roman" w:cs="Times New Roman"/>
          <w:color w:val="000000" w:themeColor="text1"/>
          <w:sz w:val="36"/>
          <w:szCs w:val="36"/>
          <w:shd w:val="clear" w:color="auto" w:fill="FFFFFF"/>
        </w:rPr>
        <w:t> that outlaws discrimination based on race, color, religion, sex, or national origin.</w:t>
      </w:r>
      <w:hyperlink r:id="rId10" w:anchor="cite_note-6" w:history="1">
        <w:r>
          <w:rPr>
            <w:rStyle w:val="Hyperlink"/>
            <w:rFonts w:ascii="Times New Roman" w:hAnsi="Times New Roman" w:cs="Times New Roman"/>
            <w:color w:val="000000" w:themeColor="text1"/>
            <w:sz w:val="36"/>
            <w:szCs w:val="36"/>
            <w:shd w:val="clear" w:color="auto" w:fill="FFFFFF"/>
            <w:vertAlign w:val="superscript"/>
          </w:rPr>
          <w:t>[6]</w:t>
        </w:r>
      </w:hyperlink>
      <w:r>
        <w:rPr>
          <w:rFonts w:ascii="Times New Roman" w:hAnsi="Times New Roman" w:cs="Times New Roman"/>
          <w:color w:val="000000" w:themeColor="text1"/>
          <w:sz w:val="36"/>
          <w:szCs w:val="36"/>
          <w:shd w:val="clear" w:color="auto" w:fill="FFFFFF"/>
        </w:rPr>
        <w:t> It prohibited unequal application of voter registration requirements, </w:t>
      </w:r>
      <w:hyperlink r:id="rId11" w:tooltip="Racial segregation" w:history="1">
        <w:r>
          <w:rPr>
            <w:rStyle w:val="Hyperlink"/>
            <w:rFonts w:ascii="Times New Roman" w:hAnsi="Times New Roman" w:cs="Times New Roman"/>
            <w:color w:val="000000" w:themeColor="text1"/>
            <w:sz w:val="36"/>
            <w:szCs w:val="36"/>
            <w:shd w:val="clear" w:color="auto" w:fill="FFFFFF"/>
          </w:rPr>
          <w:t>racial segregation</w:t>
        </w:r>
      </w:hyperlink>
      <w:r>
        <w:rPr>
          <w:rFonts w:ascii="Times New Roman" w:hAnsi="Times New Roman" w:cs="Times New Roman"/>
          <w:color w:val="000000" w:themeColor="text1"/>
          <w:sz w:val="36"/>
          <w:szCs w:val="36"/>
          <w:shd w:val="clear" w:color="auto" w:fill="FFFFFF"/>
        </w:rPr>
        <w:t> in schools, employment, and </w:t>
      </w:r>
      <w:hyperlink r:id="rId12" w:tooltip="Public accommodations" w:history="1">
        <w:r>
          <w:rPr>
            <w:rStyle w:val="Hyperlink"/>
            <w:rFonts w:ascii="Times New Roman" w:hAnsi="Times New Roman" w:cs="Times New Roman"/>
            <w:color w:val="000000" w:themeColor="text1"/>
            <w:sz w:val="36"/>
            <w:szCs w:val="36"/>
            <w:shd w:val="clear" w:color="auto" w:fill="FFFFFF"/>
          </w:rPr>
          <w:t>public accommodations</w:t>
        </w:r>
      </w:hyperlink>
      <w:r>
        <w:rPr>
          <w:rFonts w:ascii="Times New Roman" w:hAnsi="Times New Roman" w:cs="Times New Roman"/>
          <w:color w:val="000000" w:themeColor="text1"/>
          <w:sz w:val="36"/>
          <w:szCs w:val="36"/>
          <w:shd w:val="clear" w:color="auto" w:fill="FFFFFF"/>
        </w:rPr>
        <w:t>.</w:t>
      </w:r>
    </w:p>
    <w:p w:rsidR="00A36AA1" w:rsidRPr="00D34FAE" w:rsidRDefault="00A36AA1" w:rsidP="00A36AA1">
      <w:pPr>
        <w:ind w:firstLine="720"/>
        <w:rPr>
          <w:rFonts w:ascii="Times New Roman" w:hAnsi="Times New Roman" w:cs="Times New Roman"/>
          <w:color w:val="000000" w:themeColor="text1"/>
          <w:sz w:val="32"/>
          <w:szCs w:val="32"/>
        </w:rPr>
      </w:pPr>
      <w:r>
        <w:rPr>
          <w:rFonts w:ascii="Times New Roman" w:hAnsi="Times New Roman" w:cs="Times New Roman"/>
          <w:color w:val="000000" w:themeColor="text1"/>
          <w:sz w:val="36"/>
          <w:szCs w:val="36"/>
          <w:shd w:val="clear" w:color="auto" w:fill="FFFFFF"/>
        </w:rPr>
        <w:t>The </w:t>
      </w:r>
      <w:r>
        <w:rPr>
          <w:rFonts w:ascii="Times New Roman" w:hAnsi="Times New Roman" w:cs="Times New Roman"/>
          <w:b/>
          <w:bCs/>
          <w:color w:val="000000" w:themeColor="text1"/>
          <w:sz w:val="36"/>
          <w:szCs w:val="36"/>
          <w:shd w:val="clear" w:color="auto" w:fill="FFFFFF"/>
        </w:rPr>
        <w:t>Voting Rights Act of 1965</w:t>
      </w:r>
      <w:r>
        <w:rPr>
          <w:rFonts w:ascii="Times New Roman" w:hAnsi="Times New Roman" w:cs="Times New Roman"/>
          <w:color w:val="000000" w:themeColor="text1"/>
          <w:sz w:val="36"/>
          <w:szCs w:val="36"/>
          <w:shd w:val="clear" w:color="auto" w:fill="FFFFFF"/>
        </w:rPr>
        <w:t> </w:t>
      </w:r>
      <w:r w:rsidRPr="00D34FAE">
        <w:rPr>
          <w:rFonts w:ascii="Times New Roman" w:hAnsi="Times New Roman" w:cs="Times New Roman"/>
          <w:color w:val="000000" w:themeColor="text1"/>
          <w:sz w:val="32"/>
          <w:szCs w:val="32"/>
          <w:shd w:val="clear" w:color="auto" w:fill="FFFFFF"/>
        </w:rPr>
        <w:t>is a landmark piece of </w:t>
      </w:r>
      <w:hyperlink r:id="rId13" w:tooltip="Federal government of the United States" w:history="1">
        <w:r w:rsidRPr="00D34FAE">
          <w:rPr>
            <w:rStyle w:val="Hyperlink"/>
            <w:rFonts w:ascii="Times New Roman" w:hAnsi="Times New Roman" w:cs="Times New Roman"/>
            <w:color w:val="000000" w:themeColor="text1"/>
            <w:sz w:val="32"/>
            <w:szCs w:val="32"/>
            <w:shd w:val="clear" w:color="auto" w:fill="FFFFFF"/>
          </w:rPr>
          <w:t>federal</w:t>
        </w:r>
      </w:hyperlink>
      <w:r w:rsidRPr="00D34FAE">
        <w:rPr>
          <w:rFonts w:ascii="Times New Roman" w:hAnsi="Times New Roman" w:cs="Times New Roman"/>
          <w:color w:val="000000" w:themeColor="text1"/>
          <w:sz w:val="32"/>
          <w:szCs w:val="32"/>
          <w:shd w:val="clear" w:color="auto" w:fill="FFFFFF"/>
        </w:rPr>
        <w:t> </w:t>
      </w:r>
      <w:hyperlink r:id="rId14" w:tooltip="Legislation" w:history="1">
        <w:r w:rsidRPr="00D34FAE">
          <w:rPr>
            <w:rStyle w:val="Hyperlink"/>
            <w:rFonts w:ascii="Times New Roman" w:hAnsi="Times New Roman" w:cs="Times New Roman"/>
            <w:color w:val="000000" w:themeColor="text1"/>
            <w:sz w:val="32"/>
            <w:szCs w:val="32"/>
            <w:shd w:val="clear" w:color="auto" w:fill="FFFFFF"/>
          </w:rPr>
          <w:t>legislation</w:t>
        </w:r>
      </w:hyperlink>
      <w:r w:rsidRPr="00D34FAE">
        <w:rPr>
          <w:rFonts w:ascii="Times New Roman" w:hAnsi="Times New Roman" w:cs="Times New Roman"/>
          <w:color w:val="000000" w:themeColor="text1"/>
          <w:sz w:val="32"/>
          <w:szCs w:val="32"/>
          <w:shd w:val="clear" w:color="auto" w:fill="FFFFFF"/>
        </w:rPr>
        <w:t> in the </w:t>
      </w:r>
      <w:hyperlink r:id="rId15" w:tooltip="United States" w:history="1">
        <w:r w:rsidRPr="00D34FAE">
          <w:rPr>
            <w:rStyle w:val="Hyperlink"/>
            <w:rFonts w:ascii="Times New Roman" w:hAnsi="Times New Roman" w:cs="Times New Roman"/>
            <w:color w:val="000000" w:themeColor="text1"/>
            <w:sz w:val="32"/>
            <w:szCs w:val="32"/>
            <w:shd w:val="clear" w:color="auto" w:fill="FFFFFF"/>
          </w:rPr>
          <w:t>United States</w:t>
        </w:r>
      </w:hyperlink>
      <w:r w:rsidRPr="00D34FAE">
        <w:rPr>
          <w:rFonts w:ascii="Times New Roman" w:hAnsi="Times New Roman" w:cs="Times New Roman"/>
          <w:color w:val="000000" w:themeColor="text1"/>
          <w:sz w:val="32"/>
          <w:szCs w:val="32"/>
          <w:shd w:val="clear" w:color="auto" w:fill="FFFFFF"/>
        </w:rPr>
        <w:t> that prohibits racial discrimination in </w:t>
      </w:r>
      <w:hyperlink r:id="rId16" w:tooltip="Voting" w:history="1">
        <w:r w:rsidRPr="00D34FAE">
          <w:rPr>
            <w:rStyle w:val="Hyperlink"/>
            <w:rFonts w:ascii="Times New Roman" w:hAnsi="Times New Roman" w:cs="Times New Roman"/>
            <w:color w:val="000000" w:themeColor="text1"/>
            <w:sz w:val="32"/>
            <w:szCs w:val="32"/>
            <w:shd w:val="clear" w:color="auto" w:fill="FFFFFF"/>
          </w:rPr>
          <w:t>voting</w:t>
        </w:r>
      </w:hyperlink>
      <w:r w:rsidRPr="00D34FAE">
        <w:rPr>
          <w:rFonts w:ascii="Times New Roman" w:hAnsi="Times New Roman" w:cs="Times New Roman"/>
          <w:color w:val="000000" w:themeColor="text1"/>
          <w:sz w:val="32"/>
          <w:szCs w:val="32"/>
          <w:shd w:val="clear" w:color="auto" w:fill="FFFFFF"/>
        </w:rPr>
        <w:t>.</w:t>
      </w:r>
      <w:hyperlink r:id="rId17" w:anchor="cite_note-DOJvra65-7" w:history="1">
        <w:r w:rsidRPr="00D34FAE">
          <w:rPr>
            <w:rStyle w:val="Hyperlink"/>
            <w:rFonts w:ascii="Times New Roman" w:hAnsi="Times New Roman" w:cs="Times New Roman"/>
            <w:color w:val="000000" w:themeColor="text1"/>
            <w:sz w:val="32"/>
            <w:szCs w:val="32"/>
            <w:shd w:val="clear" w:color="auto" w:fill="FFFFFF"/>
            <w:vertAlign w:val="superscript"/>
          </w:rPr>
          <w:t>[7]</w:t>
        </w:r>
      </w:hyperlink>
      <w:hyperlink r:id="rId18" w:anchor="cite_note-8" w:history="1">
        <w:r w:rsidRPr="00D34FAE">
          <w:rPr>
            <w:rStyle w:val="Hyperlink"/>
            <w:rFonts w:ascii="Times New Roman" w:hAnsi="Times New Roman" w:cs="Times New Roman"/>
            <w:color w:val="000000" w:themeColor="text1"/>
            <w:sz w:val="32"/>
            <w:szCs w:val="32"/>
            <w:shd w:val="clear" w:color="auto" w:fill="FFFFFF"/>
            <w:vertAlign w:val="superscript"/>
          </w:rPr>
          <w:t>[8]</w:t>
        </w:r>
      </w:hyperlink>
      <w:r w:rsidRPr="00D34FAE">
        <w:rPr>
          <w:rFonts w:ascii="Times New Roman" w:hAnsi="Times New Roman" w:cs="Times New Roman"/>
          <w:color w:val="000000" w:themeColor="text1"/>
          <w:sz w:val="32"/>
          <w:szCs w:val="32"/>
          <w:shd w:val="clear" w:color="auto" w:fill="FFFFFF"/>
        </w:rPr>
        <w:t> It was signed into law by </w:t>
      </w:r>
      <w:hyperlink r:id="rId19" w:tooltip="President of the United States" w:history="1">
        <w:r w:rsidRPr="00D34FAE">
          <w:rPr>
            <w:rStyle w:val="Hyperlink"/>
            <w:rFonts w:ascii="Times New Roman" w:hAnsi="Times New Roman" w:cs="Times New Roman"/>
            <w:color w:val="000000" w:themeColor="text1"/>
            <w:sz w:val="32"/>
            <w:szCs w:val="32"/>
            <w:shd w:val="clear" w:color="auto" w:fill="FFFFFF"/>
          </w:rPr>
          <w:t>President</w:t>
        </w:r>
      </w:hyperlink>
      <w:r w:rsidRPr="00D34FAE">
        <w:rPr>
          <w:rFonts w:ascii="Times New Roman" w:hAnsi="Times New Roman" w:cs="Times New Roman"/>
          <w:color w:val="000000" w:themeColor="text1"/>
          <w:sz w:val="32"/>
          <w:szCs w:val="32"/>
          <w:shd w:val="clear" w:color="auto" w:fill="FFFFFF"/>
        </w:rPr>
        <w:t> </w:t>
      </w:r>
      <w:hyperlink r:id="rId20" w:tooltip="Lyndon B. Johnson" w:history="1">
        <w:r w:rsidRPr="00D34FAE">
          <w:rPr>
            <w:rStyle w:val="Hyperlink"/>
            <w:rFonts w:ascii="Times New Roman" w:hAnsi="Times New Roman" w:cs="Times New Roman"/>
            <w:color w:val="000000" w:themeColor="text1"/>
            <w:sz w:val="32"/>
            <w:szCs w:val="32"/>
            <w:shd w:val="clear" w:color="auto" w:fill="FFFFFF"/>
          </w:rPr>
          <w:t>Lyndon B. Johnson</w:t>
        </w:r>
      </w:hyperlink>
      <w:r w:rsidRPr="00D34FAE">
        <w:rPr>
          <w:rFonts w:ascii="Times New Roman" w:hAnsi="Times New Roman" w:cs="Times New Roman"/>
          <w:color w:val="000000" w:themeColor="text1"/>
          <w:sz w:val="32"/>
          <w:szCs w:val="32"/>
          <w:shd w:val="clear" w:color="auto" w:fill="FFFFFF"/>
        </w:rPr>
        <w:t> during the height of the </w:t>
      </w:r>
      <w:hyperlink r:id="rId21" w:tooltip="Civil Rights Movement" w:history="1">
        <w:r w:rsidRPr="00D34FAE">
          <w:rPr>
            <w:rStyle w:val="Hyperlink"/>
            <w:rFonts w:ascii="Times New Roman" w:hAnsi="Times New Roman" w:cs="Times New Roman"/>
            <w:color w:val="000000" w:themeColor="text1"/>
            <w:sz w:val="32"/>
            <w:szCs w:val="32"/>
            <w:shd w:val="clear" w:color="auto" w:fill="FFFFFF"/>
          </w:rPr>
          <w:t>Civil Rights Movement</w:t>
        </w:r>
      </w:hyperlink>
      <w:r w:rsidRPr="00D34FAE">
        <w:rPr>
          <w:rFonts w:ascii="Times New Roman" w:hAnsi="Times New Roman" w:cs="Times New Roman"/>
          <w:color w:val="000000" w:themeColor="text1"/>
          <w:sz w:val="32"/>
          <w:szCs w:val="32"/>
          <w:shd w:val="clear" w:color="auto" w:fill="FFFFFF"/>
        </w:rPr>
        <w:t> on August 6, 1965, and </w:t>
      </w:r>
      <w:hyperlink r:id="rId22" w:tooltip="United States Congress" w:history="1">
        <w:r w:rsidRPr="00D34FAE">
          <w:rPr>
            <w:rStyle w:val="Hyperlink"/>
            <w:rFonts w:ascii="Times New Roman" w:hAnsi="Times New Roman" w:cs="Times New Roman"/>
            <w:color w:val="000000" w:themeColor="text1"/>
            <w:sz w:val="32"/>
            <w:szCs w:val="32"/>
            <w:shd w:val="clear" w:color="auto" w:fill="FFFFFF"/>
          </w:rPr>
          <w:t>Congress</w:t>
        </w:r>
      </w:hyperlink>
      <w:r w:rsidRPr="00D34FAE">
        <w:rPr>
          <w:rFonts w:ascii="Times New Roman" w:hAnsi="Times New Roman" w:cs="Times New Roman"/>
          <w:color w:val="000000" w:themeColor="text1"/>
          <w:sz w:val="32"/>
          <w:szCs w:val="32"/>
          <w:shd w:val="clear" w:color="auto" w:fill="FFFFFF"/>
        </w:rPr>
        <w:t> later amended the Act five times to expand its protections.</w:t>
      </w:r>
      <w:hyperlink r:id="rId23" w:anchor="cite_note-DOJvra65-7" w:history="1">
        <w:r w:rsidRPr="00D34FAE">
          <w:rPr>
            <w:rStyle w:val="Hyperlink"/>
            <w:rFonts w:ascii="Times New Roman" w:hAnsi="Times New Roman" w:cs="Times New Roman"/>
            <w:color w:val="000000" w:themeColor="text1"/>
            <w:sz w:val="32"/>
            <w:szCs w:val="32"/>
            <w:shd w:val="clear" w:color="auto" w:fill="FFFFFF"/>
            <w:vertAlign w:val="superscript"/>
          </w:rPr>
          <w:t>[7]</w:t>
        </w:r>
      </w:hyperlink>
      <w:r w:rsidRPr="00D34FAE">
        <w:rPr>
          <w:rFonts w:ascii="Times New Roman" w:hAnsi="Times New Roman" w:cs="Times New Roman"/>
          <w:color w:val="000000" w:themeColor="text1"/>
          <w:sz w:val="32"/>
          <w:szCs w:val="32"/>
          <w:shd w:val="clear" w:color="auto" w:fill="FFFFFF"/>
        </w:rPr>
        <w:t> Designed to enforce the </w:t>
      </w:r>
      <w:hyperlink r:id="rId24" w:tooltip="Voting rights in the United States" w:history="1">
        <w:r w:rsidRPr="00D34FAE">
          <w:rPr>
            <w:rStyle w:val="Hyperlink"/>
            <w:rFonts w:ascii="Times New Roman" w:hAnsi="Times New Roman" w:cs="Times New Roman"/>
            <w:color w:val="000000" w:themeColor="text1"/>
            <w:sz w:val="32"/>
            <w:szCs w:val="32"/>
            <w:shd w:val="clear" w:color="auto" w:fill="FFFFFF"/>
          </w:rPr>
          <w:t>voting rights</w:t>
        </w:r>
      </w:hyperlink>
      <w:r w:rsidRPr="00D34FAE">
        <w:rPr>
          <w:rFonts w:ascii="Times New Roman" w:hAnsi="Times New Roman" w:cs="Times New Roman"/>
          <w:color w:val="000000" w:themeColor="text1"/>
          <w:sz w:val="32"/>
          <w:szCs w:val="32"/>
          <w:shd w:val="clear" w:color="auto" w:fill="FFFFFF"/>
        </w:rPr>
        <w:t> guaranteed by the </w:t>
      </w:r>
      <w:hyperlink r:id="rId25" w:tooltip="Fourteenth Amendment to the United States Constitution" w:history="1">
        <w:r w:rsidRPr="00D34FAE">
          <w:rPr>
            <w:rStyle w:val="Hyperlink"/>
            <w:rFonts w:ascii="Times New Roman" w:hAnsi="Times New Roman" w:cs="Times New Roman"/>
            <w:color w:val="000000" w:themeColor="text1"/>
            <w:sz w:val="32"/>
            <w:szCs w:val="32"/>
            <w:shd w:val="clear" w:color="auto" w:fill="FFFFFF"/>
          </w:rPr>
          <w:t>Fourteenth</w:t>
        </w:r>
      </w:hyperlink>
      <w:r w:rsidRPr="00D34FAE">
        <w:rPr>
          <w:rFonts w:ascii="Times New Roman" w:hAnsi="Times New Roman" w:cs="Times New Roman"/>
          <w:color w:val="000000" w:themeColor="text1"/>
          <w:sz w:val="32"/>
          <w:szCs w:val="32"/>
          <w:shd w:val="clear" w:color="auto" w:fill="FFFFFF"/>
        </w:rPr>
        <w:t> and </w:t>
      </w:r>
      <w:hyperlink r:id="rId26" w:tooltip="Fifteenth Amendment to the United States Constitution" w:history="1">
        <w:r w:rsidRPr="00D34FAE">
          <w:rPr>
            <w:rStyle w:val="Hyperlink"/>
            <w:rFonts w:ascii="Times New Roman" w:hAnsi="Times New Roman" w:cs="Times New Roman"/>
            <w:color w:val="000000" w:themeColor="text1"/>
            <w:sz w:val="32"/>
            <w:szCs w:val="32"/>
            <w:shd w:val="clear" w:color="auto" w:fill="FFFFFF"/>
          </w:rPr>
          <w:t>Fifteenth Amendments</w:t>
        </w:r>
      </w:hyperlink>
      <w:r w:rsidRPr="00D34FAE">
        <w:rPr>
          <w:rFonts w:ascii="Times New Roman" w:hAnsi="Times New Roman" w:cs="Times New Roman"/>
          <w:color w:val="000000" w:themeColor="text1"/>
          <w:sz w:val="32"/>
          <w:szCs w:val="32"/>
        </w:rPr>
        <w:t xml:space="preserve"> </w:t>
      </w:r>
      <w:r w:rsidRPr="00D34FAE">
        <w:rPr>
          <w:rFonts w:ascii="Times New Roman" w:hAnsi="Times New Roman" w:cs="Times New Roman"/>
          <w:color w:val="000000" w:themeColor="text1"/>
          <w:sz w:val="32"/>
          <w:szCs w:val="32"/>
          <w:shd w:val="clear" w:color="auto" w:fill="FFFFFF"/>
        </w:rPr>
        <w:t>to the </w:t>
      </w:r>
      <w:hyperlink r:id="rId27" w:tooltip="United States Constitution" w:history="1">
        <w:r w:rsidRPr="00D34FAE">
          <w:rPr>
            <w:rStyle w:val="Hyperlink"/>
            <w:rFonts w:ascii="Times New Roman" w:hAnsi="Times New Roman" w:cs="Times New Roman"/>
            <w:color w:val="000000" w:themeColor="text1"/>
            <w:sz w:val="32"/>
            <w:szCs w:val="32"/>
            <w:shd w:val="clear" w:color="auto" w:fill="FFFFFF"/>
          </w:rPr>
          <w:t>United States Constitution</w:t>
        </w:r>
      </w:hyperlink>
      <w:r w:rsidRPr="00D34FAE">
        <w:rPr>
          <w:rFonts w:ascii="Times New Roman" w:hAnsi="Times New Roman" w:cs="Times New Roman"/>
          <w:color w:val="000000" w:themeColor="text1"/>
          <w:sz w:val="32"/>
          <w:szCs w:val="32"/>
          <w:shd w:val="clear" w:color="auto" w:fill="FFFFFF"/>
        </w:rPr>
        <w:t>, the Act secured voting rights for </w:t>
      </w:r>
      <w:hyperlink r:id="rId28" w:tooltip="Race and ethnicity in the United States" w:history="1">
        <w:r w:rsidRPr="00D34FAE">
          <w:rPr>
            <w:rStyle w:val="Hyperlink"/>
            <w:rFonts w:ascii="Times New Roman" w:hAnsi="Times New Roman" w:cs="Times New Roman"/>
            <w:color w:val="000000" w:themeColor="text1"/>
            <w:sz w:val="32"/>
            <w:szCs w:val="32"/>
            <w:shd w:val="clear" w:color="auto" w:fill="FFFFFF"/>
          </w:rPr>
          <w:t>racial minorities</w:t>
        </w:r>
      </w:hyperlink>
      <w:r w:rsidRPr="00D34FAE">
        <w:rPr>
          <w:rFonts w:ascii="Times New Roman" w:hAnsi="Times New Roman" w:cs="Times New Roman"/>
          <w:color w:val="000000" w:themeColor="text1"/>
          <w:sz w:val="32"/>
          <w:szCs w:val="32"/>
          <w:shd w:val="clear" w:color="auto" w:fill="FFFFFF"/>
        </w:rPr>
        <w:t> throughout the country, especially in the </w:t>
      </w:r>
      <w:hyperlink r:id="rId29" w:tooltip="Southern United States" w:history="1">
        <w:r w:rsidRPr="00D34FAE">
          <w:rPr>
            <w:rStyle w:val="Hyperlink"/>
            <w:rFonts w:ascii="Times New Roman" w:hAnsi="Times New Roman" w:cs="Times New Roman"/>
            <w:color w:val="000000" w:themeColor="text1"/>
            <w:sz w:val="32"/>
            <w:szCs w:val="32"/>
            <w:shd w:val="clear" w:color="auto" w:fill="FFFFFF"/>
          </w:rPr>
          <w:t>South</w:t>
        </w:r>
      </w:hyperlink>
      <w:r w:rsidRPr="00D34FAE">
        <w:rPr>
          <w:rFonts w:ascii="Times New Roman" w:hAnsi="Times New Roman" w:cs="Times New Roman"/>
          <w:color w:val="000000" w:themeColor="text1"/>
          <w:sz w:val="32"/>
          <w:szCs w:val="32"/>
          <w:shd w:val="clear" w:color="auto" w:fill="FFFFFF"/>
        </w:rPr>
        <w:t>. According to the </w:t>
      </w:r>
      <w:hyperlink r:id="rId30" w:tooltip="United States Department of Justice" w:history="1">
        <w:r w:rsidRPr="00D34FAE">
          <w:rPr>
            <w:rStyle w:val="Hyperlink"/>
            <w:rFonts w:ascii="Times New Roman" w:hAnsi="Times New Roman" w:cs="Times New Roman"/>
            <w:color w:val="000000" w:themeColor="text1"/>
            <w:sz w:val="32"/>
            <w:szCs w:val="32"/>
            <w:shd w:val="clear" w:color="auto" w:fill="FFFFFF"/>
          </w:rPr>
          <w:t>U.S. Department of Justice</w:t>
        </w:r>
      </w:hyperlink>
      <w:r w:rsidRPr="00D34FAE">
        <w:rPr>
          <w:rFonts w:ascii="Times New Roman" w:hAnsi="Times New Roman" w:cs="Times New Roman"/>
          <w:color w:val="000000" w:themeColor="text1"/>
          <w:sz w:val="32"/>
          <w:szCs w:val="32"/>
          <w:shd w:val="clear" w:color="auto" w:fill="FFFFFF"/>
        </w:rPr>
        <w:t>, the Act is considered to be the most effective piece of federal </w:t>
      </w:r>
      <w:hyperlink r:id="rId31" w:tooltip="Civil rights" w:history="1">
        <w:r w:rsidRPr="00D34FAE">
          <w:rPr>
            <w:rStyle w:val="Hyperlink"/>
            <w:rFonts w:ascii="Times New Roman" w:hAnsi="Times New Roman" w:cs="Times New Roman"/>
            <w:color w:val="000000" w:themeColor="text1"/>
            <w:sz w:val="32"/>
            <w:szCs w:val="32"/>
            <w:shd w:val="clear" w:color="auto" w:fill="FFFFFF"/>
          </w:rPr>
          <w:t>civil rights</w:t>
        </w:r>
      </w:hyperlink>
      <w:r w:rsidRPr="00D34FAE">
        <w:rPr>
          <w:rFonts w:ascii="Times New Roman" w:hAnsi="Times New Roman" w:cs="Times New Roman"/>
          <w:color w:val="000000" w:themeColor="text1"/>
          <w:sz w:val="32"/>
          <w:szCs w:val="32"/>
          <w:shd w:val="clear" w:color="auto" w:fill="FFFFFF"/>
        </w:rPr>
        <w:t> legislation ever enacted in the country.</w:t>
      </w:r>
    </w:p>
    <w:p w:rsidR="00A36AA1" w:rsidRDefault="00A36AA1" w:rsidP="00A36AA1">
      <w:pPr>
        <w:rPr>
          <w:rFonts w:ascii="Times New Roman" w:hAnsi="Times New Roman" w:cs="Times New Roman"/>
          <w:color w:val="222222"/>
          <w:sz w:val="36"/>
          <w:szCs w:val="36"/>
          <w:shd w:val="clear" w:color="auto" w:fill="FFFFFF"/>
        </w:rPr>
      </w:pPr>
      <w:r>
        <w:rPr>
          <w:rFonts w:ascii="Times New Roman" w:hAnsi="Times New Roman" w:cs="Times New Roman"/>
          <w:b/>
          <w:bCs/>
          <w:color w:val="222222"/>
          <w:sz w:val="36"/>
          <w:szCs w:val="36"/>
          <w:shd w:val="clear" w:color="auto" w:fill="FFFFFF"/>
        </w:rPr>
        <w:lastRenderedPageBreak/>
        <w:t>Title IX</w:t>
      </w:r>
      <w:r>
        <w:rPr>
          <w:rFonts w:ascii="Times New Roman" w:hAnsi="Times New Roman" w:cs="Times New Roman"/>
          <w:color w:val="222222"/>
          <w:sz w:val="36"/>
          <w:szCs w:val="36"/>
          <w:shd w:val="clear" w:color="auto" w:fill="FFFFFF"/>
        </w:rPr>
        <w:t> of the Education Amendments Act of 1972 is a federal law that states: "No person in the United States shall, on the basis of sex, be excluded from participation in, be denied the benefits of, or be subjected to discrimination under any education program or activity receiving Federal financial assistance."</w:t>
      </w:r>
    </w:p>
    <w:p w:rsidR="000966AF" w:rsidRDefault="000966AF" w:rsidP="00A36AA1">
      <w:pPr>
        <w:rPr>
          <w:rFonts w:ascii="Times New Roman" w:hAnsi="Times New Roman" w:cs="Times New Roman"/>
          <w:color w:val="222222"/>
          <w:sz w:val="36"/>
          <w:szCs w:val="36"/>
          <w:shd w:val="clear" w:color="auto" w:fill="FFFFFF"/>
        </w:rPr>
      </w:pPr>
    </w:p>
    <w:p w:rsidR="000966AF" w:rsidRDefault="0041497A" w:rsidP="00A36AA1">
      <w:pPr>
        <w:rPr>
          <w:b/>
        </w:rPr>
      </w:pPr>
      <w:r>
        <w:rPr>
          <w:b/>
        </w:rPr>
        <w:t xml:space="preserve">VIII. Objective: </w:t>
      </w:r>
      <w:r w:rsidR="000966AF" w:rsidRPr="000966AF">
        <w:rPr>
          <w:b/>
        </w:rPr>
        <w:t xml:space="preserve">Explain the implications of the </w:t>
      </w:r>
      <w:r>
        <w:rPr>
          <w:b/>
        </w:rPr>
        <w:t xml:space="preserve">SCOTUS’ </w:t>
      </w:r>
      <w:r w:rsidR="000966AF" w:rsidRPr="000966AF">
        <w:rPr>
          <w:b/>
        </w:rPr>
        <w:t>doctrine of selective incorporation</w:t>
      </w:r>
      <w:r>
        <w:rPr>
          <w:b/>
        </w:rPr>
        <w:t xml:space="preserve"> (A.K.A. “the incorporation doctrine”)</w:t>
      </w:r>
      <w:r w:rsidR="000966AF" w:rsidRPr="000966AF">
        <w:rPr>
          <w:b/>
        </w:rPr>
        <w:t>.</w:t>
      </w:r>
    </w:p>
    <w:p w:rsidR="00EE2724" w:rsidRPr="005870D4" w:rsidRDefault="00EE2724" w:rsidP="00A36AA1">
      <w:pPr>
        <w:rPr>
          <w:b/>
          <w:u w:val="single"/>
        </w:rPr>
      </w:pPr>
      <w:r w:rsidRPr="005870D4">
        <w:rPr>
          <w:b/>
          <w:u w:val="single"/>
        </w:rPr>
        <w:t>14</w:t>
      </w:r>
      <w:r w:rsidRPr="005870D4">
        <w:rPr>
          <w:b/>
          <w:u w:val="single"/>
          <w:vertAlign w:val="superscript"/>
        </w:rPr>
        <w:t>th</w:t>
      </w:r>
      <w:r w:rsidRPr="005870D4">
        <w:rPr>
          <w:b/>
          <w:u w:val="single"/>
        </w:rPr>
        <w:t xml:space="preserve"> amendment’s major clauses:</w:t>
      </w:r>
    </w:p>
    <w:p w:rsidR="000966AF" w:rsidRDefault="00EE2724" w:rsidP="00A36AA1">
      <w:pPr>
        <w:rPr>
          <w:b/>
        </w:rPr>
      </w:pPr>
      <w:r>
        <w:rPr>
          <w:b/>
        </w:rPr>
        <w:t xml:space="preserve">“due process clause” used by SCOTUS to justify its rulings on </w:t>
      </w:r>
      <w:r w:rsidR="005870D4">
        <w:rPr>
          <w:b/>
        </w:rPr>
        <w:t>civil</w:t>
      </w:r>
      <w:r>
        <w:rPr>
          <w:b/>
        </w:rPr>
        <w:t xml:space="preserve"> liberties (i.e. individual rights)</w:t>
      </w:r>
      <w:r w:rsidR="00D34FAE">
        <w:rPr>
          <w:b/>
        </w:rPr>
        <w:t xml:space="preserve"> </w:t>
      </w:r>
    </w:p>
    <w:p w:rsidR="000966AF" w:rsidRPr="00EE2724" w:rsidRDefault="000966AF" w:rsidP="00A36AA1">
      <w:pPr>
        <w:rPr>
          <w:b/>
        </w:rPr>
      </w:pPr>
      <w:r w:rsidRPr="000966AF">
        <w:rPr>
          <w:b/>
        </w:rPr>
        <w:t>The doctrine of selective incorporation</w:t>
      </w:r>
      <w:r>
        <w:t xml:space="preserve"> has imposed limitations on state regulation of civil rights and liberties as represented by </w:t>
      </w:r>
      <w:r w:rsidRPr="00EE2724">
        <w:rPr>
          <w:b/>
        </w:rPr>
        <w:t>McDonald v. Chicago (2010)</w:t>
      </w:r>
      <w:r>
        <w:t xml:space="preserve">, which ruled the </w:t>
      </w:r>
      <w:r w:rsidRPr="00EE2724">
        <w:rPr>
          <w:b/>
        </w:rPr>
        <w:t xml:space="preserve">Second Amendment’s right to keep and bear arms </w:t>
      </w:r>
      <w:r>
        <w:t xml:space="preserve">for self-defense in one’s home is applicable to the states </w:t>
      </w:r>
      <w:r w:rsidRPr="00EE2724">
        <w:rPr>
          <w:b/>
        </w:rPr>
        <w:t>through the Fourteenth Amendment.</w:t>
      </w:r>
    </w:p>
    <w:p w:rsidR="0050668C" w:rsidRDefault="0050668C" w:rsidP="00A36AA1"/>
    <w:p w:rsidR="0050668C" w:rsidRDefault="0050668C" w:rsidP="00A36AA1">
      <w:r>
        <w:t>-</w:t>
      </w:r>
      <w:r>
        <w:t xml:space="preserve">The Court has on occasion ruled in favor of states’ power to restrict individual liberty, as, for example, when speech can be shown to increase the danger to public safety. </w:t>
      </w:r>
      <w:r>
        <w:t xml:space="preserve"> </w:t>
      </w:r>
    </w:p>
    <w:p w:rsidR="0050668C" w:rsidRDefault="0050668C" w:rsidP="00A36AA1">
      <w:r>
        <w:t xml:space="preserve"> The Miranda rule involves the interpretation and application of accused persons’ due process rights as protected by the Fifth and Sixth Amendments, yet the Court has sanctioned a “public safety” exception that allows unwarned interrogation to stand as direct evidence in court.</w:t>
      </w:r>
    </w:p>
    <w:p w:rsidR="0050668C" w:rsidRDefault="0050668C" w:rsidP="00A36AA1">
      <w:r>
        <w:t xml:space="preserve"> Pretrial rights of the accused and the prohibition of unreasonable searches and seizures are intended to ensure that citizen liberties are not eclipsed by the need for social order and security, including: </w:t>
      </w:r>
    </w:p>
    <w:p w:rsidR="0050668C" w:rsidRDefault="0050668C" w:rsidP="00A36AA1">
      <w:r>
        <w:t xml:space="preserve"> The right to legal counsel, speedy and public trial, and an impartial jury </w:t>
      </w:r>
    </w:p>
    <w:p w:rsidR="0050668C" w:rsidRDefault="0050668C" w:rsidP="00A36AA1">
      <w:r>
        <w:t xml:space="preserve"> Protection against warrantless searches of cell phone data under the Fourth Amendment </w:t>
      </w:r>
    </w:p>
    <w:p w:rsidR="0050668C" w:rsidRDefault="0050668C" w:rsidP="00A36AA1">
      <w:r>
        <w:t xml:space="preserve"> Limitations placed on bulk collection of telecommunication metadata (Patriot and USA Freedom Acts)</w:t>
      </w:r>
    </w:p>
    <w:p w:rsidR="0050668C" w:rsidRDefault="0050668C" w:rsidP="00A36AA1">
      <w:pPr>
        <w:rPr>
          <w:rFonts w:ascii="Times New Roman" w:hAnsi="Times New Roman" w:cs="Times New Roman"/>
          <w:b/>
          <w:color w:val="000000" w:themeColor="text1"/>
          <w:sz w:val="36"/>
          <w:szCs w:val="36"/>
        </w:rPr>
      </w:pPr>
    </w:p>
    <w:p w:rsidR="0050668C" w:rsidRPr="0050668C" w:rsidRDefault="0050668C" w:rsidP="00A36AA1">
      <w:pPr>
        <w:rPr>
          <w:b/>
        </w:rPr>
      </w:pPr>
      <w:r>
        <w:lastRenderedPageBreak/>
        <w:t>The due process clause has been applied to guarantee the right to an attorney and protection from unreasonable searches and seizures, as represented by:</w:t>
      </w:r>
      <w:r w:rsidRPr="0050668C">
        <w:rPr>
          <w:b/>
        </w:rPr>
        <w:t xml:space="preserve"> Gideon v. Wainwright (1963</w:t>
      </w:r>
      <w:r>
        <w:t xml:space="preserve">), which guaranteed the </w:t>
      </w:r>
      <w:r w:rsidRPr="0050668C">
        <w:rPr>
          <w:b/>
        </w:rPr>
        <w:t>right to an attorney</w:t>
      </w:r>
      <w:r w:rsidR="00121B60">
        <w:rPr>
          <w:b/>
        </w:rPr>
        <w:t xml:space="preserve"> (6</w:t>
      </w:r>
      <w:r w:rsidR="00121B60" w:rsidRPr="00121B60">
        <w:rPr>
          <w:b/>
          <w:vertAlign w:val="superscript"/>
        </w:rPr>
        <w:t>th</w:t>
      </w:r>
      <w:r w:rsidR="00121B60">
        <w:rPr>
          <w:b/>
        </w:rPr>
        <w:t xml:space="preserve"> amendment)</w:t>
      </w:r>
      <w:r w:rsidRPr="0050668C">
        <w:rPr>
          <w:b/>
        </w:rPr>
        <w:t xml:space="preserve"> for the poor or indigent </w:t>
      </w:r>
    </w:p>
    <w:p w:rsidR="0050668C" w:rsidRDefault="0050668C" w:rsidP="00A36AA1">
      <w:r w:rsidRPr="0050668C">
        <w:rPr>
          <w:b/>
        </w:rPr>
        <w:t xml:space="preserve"> </w:t>
      </w:r>
      <w:r w:rsidR="00121B60">
        <w:rPr>
          <w:b/>
        </w:rPr>
        <w:t>By the</w:t>
      </w:r>
      <w:r>
        <w:t xml:space="preserve"> </w:t>
      </w:r>
      <w:r w:rsidRPr="0050668C">
        <w:rPr>
          <w:b/>
        </w:rPr>
        <w:t xml:space="preserve">exclusionary rule, </w:t>
      </w:r>
      <w:r w:rsidRPr="003C1143">
        <w:t xml:space="preserve">which stipulates evidence illegally seized by law enforcement officers in violation of the suspect’s </w:t>
      </w:r>
      <w:r w:rsidRPr="003C1143">
        <w:rPr>
          <w:b/>
        </w:rPr>
        <w:t>Fourth Amendment right to be free from unreasonable searches and seizures</w:t>
      </w:r>
      <w:r w:rsidRPr="003C1143">
        <w:t xml:space="preserve"> cannot be used against that </w:t>
      </w:r>
      <w:r w:rsidR="00121B60" w:rsidRPr="003C1143">
        <w:t>suspect in criminal prosecution (case was Mapp v. Ohio, not one of the 15 must-know)</w:t>
      </w:r>
    </w:p>
    <w:p w:rsidR="00EE2724" w:rsidRDefault="00EE2724" w:rsidP="00A36AA1"/>
    <w:p w:rsidR="00EE2724" w:rsidRPr="00EE2724" w:rsidRDefault="00EE2724" w:rsidP="00A36AA1">
      <w:pPr>
        <w:rPr>
          <w:b/>
          <w:u w:val="single"/>
        </w:rPr>
      </w:pPr>
    </w:p>
    <w:p w:rsidR="00EE2724" w:rsidRDefault="00D34FAE" w:rsidP="00A36AA1">
      <w:pPr>
        <w:rPr>
          <w:b/>
          <w:u w:val="single"/>
        </w:rPr>
      </w:pPr>
      <w:r>
        <w:rPr>
          <w:b/>
          <w:u w:val="single"/>
        </w:rPr>
        <w:t xml:space="preserve">IX. Objective: </w:t>
      </w:r>
      <w:r w:rsidR="00EE2724" w:rsidRPr="00EE2724">
        <w:rPr>
          <w:b/>
          <w:u w:val="single"/>
        </w:rPr>
        <w:t>Explain the extent to which states are limited by the due process clause from infringing upon individual rights.</w:t>
      </w:r>
    </w:p>
    <w:p w:rsidR="00EE2724" w:rsidRDefault="00EE2724" w:rsidP="00A36AA1">
      <w:r>
        <w:t xml:space="preserve">While a right to privacy is not explicitly named in the Constitution, the court has interpreted the due process clause to protect the right of privacy from state infringement. This interpretation of the due process clause has been the subject of controversy, such as has resulted from: </w:t>
      </w:r>
    </w:p>
    <w:p w:rsidR="00EE2724" w:rsidRPr="00EE2724" w:rsidRDefault="00EE2724" w:rsidP="00A36AA1">
      <w:pPr>
        <w:rPr>
          <w:rFonts w:ascii="Times New Roman" w:hAnsi="Times New Roman" w:cs="Times New Roman"/>
          <w:b/>
          <w:color w:val="000000" w:themeColor="text1"/>
          <w:sz w:val="36"/>
          <w:szCs w:val="36"/>
          <w:u w:val="single"/>
        </w:rPr>
      </w:pPr>
      <w:r>
        <w:t xml:space="preserve"> </w:t>
      </w:r>
      <w:r w:rsidRPr="00EE2724">
        <w:rPr>
          <w:b/>
        </w:rPr>
        <w:t>Roe v. Wade (1973)</w:t>
      </w:r>
      <w:r>
        <w:t>, which extended the right of</w:t>
      </w:r>
      <w:r w:rsidRPr="00EE2724">
        <w:rPr>
          <w:b/>
        </w:rPr>
        <w:t xml:space="preserve"> privacy</w:t>
      </w:r>
      <w:r>
        <w:t xml:space="preserve"> to a woman’s decision to have an abortion while recognizing compelling state interests in potential life and maternal health</w:t>
      </w:r>
    </w:p>
    <w:p w:rsidR="00A36AA1" w:rsidRDefault="00A36AA1" w:rsidP="00A36AA1">
      <w:pPr>
        <w:rPr>
          <w:b/>
          <w:u w:val="single"/>
        </w:rPr>
      </w:pPr>
    </w:p>
    <w:p w:rsidR="00A36AA1" w:rsidRDefault="00D34FAE" w:rsidP="00A36AA1">
      <w:pPr>
        <w:rPr>
          <w:sz w:val="28"/>
          <w:szCs w:val="28"/>
        </w:rPr>
      </w:pPr>
      <w:r>
        <w:rPr>
          <w:b/>
          <w:sz w:val="28"/>
          <w:szCs w:val="28"/>
          <w:u w:val="single"/>
        </w:rPr>
        <w:t xml:space="preserve">X. Objective: </w:t>
      </w:r>
      <w:r w:rsidR="00A36AA1">
        <w:rPr>
          <w:b/>
          <w:sz w:val="28"/>
          <w:szCs w:val="28"/>
          <w:u w:val="single"/>
        </w:rPr>
        <w:t>Explain the doctrine of selective incorporation.</w:t>
      </w:r>
    </w:p>
    <w:p w:rsidR="00A36AA1" w:rsidRDefault="00A36AA1" w:rsidP="00A36AA1">
      <w:pPr>
        <w:rPr>
          <w:sz w:val="28"/>
          <w:szCs w:val="28"/>
        </w:rPr>
      </w:pPr>
      <w:r>
        <w:rPr>
          <w:sz w:val="28"/>
          <w:szCs w:val="28"/>
        </w:rPr>
        <w:t>Selective incorporation is a judicial doctrine created by the Supreme Court of the United States (SCOTUS) whereby the Court uses the privileges and immunities and due process clauses of the 14</w:t>
      </w:r>
      <w:r>
        <w:rPr>
          <w:sz w:val="28"/>
          <w:szCs w:val="28"/>
          <w:vertAlign w:val="superscript"/>
        </w:rPr>
        <w:t>th</w:t>
      </w:r>
      <w:r>
        <w:rPr>
          <w:sz w:val="28"/>
          <w:szCs w:val="28"/>
        </w:rPr>
        <w:t xml:space="preserve"> Amendment to incorporate protection of an individual’s civil liberties (found in the Bill of Rights; e.g. freedom of speech, press, right to bear arms, etc.) at the state level. In other words, the doctrine is used by SCOTUS to mandate that states may not abridge or infringe upon civil liberties that have been incorporated. Before the 14</w:t>
      </w:r>
      <w:r>
        <w:rPr>
          <w:sz w:val="28"/>
          <w:szCs w:val="28"/>
          <w:vertAlign w:val="superscript"/>
        </w:rPr>
        <w:t>th</w:t>
      </w:r>
      <w:r>
        <w:rPr>
          <w:sz w:val="28"/>
          <w:szCs w:val="28"/>
        </w:rPr>
        <w:t xml:space="preserve"> amendment (with its directive that people had certain rights and privileges that were to be guaranteed at the level of state citizenship) and selective incorporation, an individual’s civil liberties were only protected from infringement/abridgment from the federal government.  </w:t>
      </w:r>
    </w:p>
    <w:p w:rsidR="000966AF" w:rsidRDefault="00A36AA1" w:rsidP="00A36AA1">
      <w:pPr>
        <w:rPr>
          <w:sz w:val="28"/>
          <w:szCs w:val="28"/>
        </w:rPr>
      </w:pPr>
      <w:r>
        <w:rPr>
          <w:sz w:val="28"/>
          <w:szCs w:val="28"/>
        </w:rPr>
        <w:t xml:space="preserve">Note that the incorporation of these liberties was “selective”, which means they were not incorporated all at once, rather gradually over time. The first major case concerning the incorporation doctrine was Gitlow v New York, 1925, in which </w:t>
      </w:r>
      <w:r>
        <w:rPr>
          <w:sz w:val="28"/>
          <w:szCs w:val="28"/>
        </w:rPr>
        <w:lastRenderedPageBreak/>
        <w:t>SCOTUS rule that an individual’s rights of expression (speech and press) must be incorporated at the state level and therefore protected from infringement by state governments. Another landmark SCOTUS case worth mentioning is Mapp v Ohio in which SCOTUS ruled that 4</w:t>
      </w:r>
      <w:r>
        <w:rPr>
          <w:sz w:val="28"/>
          <w:szCs w:val="28"/>
          <w:vertAlign w:val="superscript"/>
        </w:rPr>
        <w:t>th</w:t>
      </w:r>
      <w:r>
        <w:rPr>
          <w:sz w:val="28"/>
          <w:szCs w:val="28"/>
        </w:rPr>
        <w:t xml:space="preserve"> amendment protections from unreasonable search and seizure would also be incorporated at the state level. In this case SCOTUS created the “exclusionary rule” which says that any evidence that is illegally obtained by the state (read police) must be excluded from being used in the prosecution of an individual by the state. </w:t>
      </w:r>
    </w:p>
    <w:p w:rsidR="00D34FAE" w:rsidRPr="00B45DA8" w:rsidRDefault="00D34FAE" w:rsidP="00D34FAE">
      <w:pPr>
        <w:spacing w:after="0" w:line="240" w:lineRule="auto"/>
        <w:ind w:left="720"/>
        <w:rPr>
          <w:b/>
        </w:rPr>
      </w:pPr>
    </w:p>
    <w:p w:rsidR="00005726" w:rsidRPr="00D34FAE" w:rsidRDefault="00005726" w:rsidP="00005726">
      <w:pPr>
        <w:numPr>
          <w:ilvl w:val="0"/>
          <w:numId w:val="2"/>
        </w:numPr>
        <w:spacing w:after="0" w:line="240" w:lineRule="auto"/>
      </w:pPr>
      <w:r>
        <w:rPr>
          <w:rFonts w:ascii="Arial" w:hAnsi="Arial" w:cs="Arial"/>
          <w:b/>
          <w:color w:val="222222"/>
          <w:u w:val="single"/>
          <w:shd w:val="clear" w:color="auto" w:fill="FFFFFF"/>
        </w:rPr>
        <w:t>Citizens United v Federal Election Commission (2010):</w:t>
      </w:r>
      <w:r>
        <w:t xml:space="preserve"> </w:t>
      </w:r>
      <w:r w:rsidRPr="00E054FD">
        <w:rPr>
          <w:b/>
        </w:rPr>
        <w:t xml:space="preserve">overturns </w:t>
      </w:r>
      <w:r w:rsidRPr="00E054FD">
        <w:rPr>
          <w:rFonts w:ascii="Arial" w:hAnsi="Arial" w:cs="Arial"/>
          <w:color w:val="222222"/>
          <w:shd w:val="clear" w:color="auto" w:fill="FFFFFF"/>
        </w:rPr>
        <w:t>McConnell v Federal Election Commission. SCOTUS says “</w:t>
      </w:r>
      <w:r w:rsidRPr="00A745C6">
        <w:rPr>
          <w:rFonts w:ascii="Arial" w:hAnsi="Arial" w:cs="Arial"/>
          <w:color w:val="222222"/>
          <w:u w:val="single"/>
          <w:shd w:val="clear" w:color="auto" w:fill="FFFFFF"/>
        </w:rPr>
        <w:t xml:space="preserve">unlimited corporate and labor union funding of political advertisements that did not specifically endorse a candidate” was constitutional </w:t>
      </w:r>
      <w:r w:rsidRPr="00E054FD">
        <w:rPr>
          <w:rFonts w:ascii="Arial" w:hAnsi="Arial" w:cs="Arial"/>
          <w:color w:val="222222"/>
          <w:shd w:val="clear" w:color="auto" w:fill="FFFFFF"/>
        </w:rPr>
        <w:t>under 1</w:t>
      </w:r>
      <w:r w:rsidRPr="00E054FD">
        <w:rPr>
          <w:rFonts w:ascii="Arial" w:hAnsi="Arial" w:cs="Arial"/>
          <w:color w:val="222222"/>
          <w:shd w:val="clear" w:color="auto" w:fill="FFFFFF"/>
          <w:vertAlign w:val="superscript"/>
        </w:rPr>
        <w:t>st</w:t>
      </w:r>
      <w:r w:rsidRPr="00E054FD">
        <w:rPr>
          <w:rFonts w:ascii="Arial" w:hAnsi="Arial" w:cs="Arial"/>
          <w:color w:val="222222"/>
          <w:shd w:val="clear" w:color="auto" w:fill="FFFFFF"/>
        </w:rPr>
        <w:t xml:space="preserve"> amendment freedom of speech clause</w:t>
      </w:r>
      <w:r>
        <w:rPr>
          <w:rFonts w:ascii="Arial" w:hAnsi="Arial" w:cs="Arial"/>
          <w:color w:val="222222"/>
          <w:shd w:val="clear" w:color="auto" w:fill="FFFFFF"/>
        </w:rPr>
        <w:t xml:space="preserve">…SOOOO </w:t>
      </w:r>
      <w:r w:rsidRPr="00E054FD">
        <w:rPr>
          <w:rFonts w:ascii="Arial" w:hAnsi="Arial" w:cs="Arial"/>
          <w:color w:val="222222"/>
          <w:u w:val="single"/>
          <w:shd w:val="clear" w:color="auto" w:fill="FFFFFF"/>
        </w:rPr>
        <w:t xml:space="preserve">corporations and labor unions are now considered people </w:t>
      </w:r>
      <w:r>
        <w:rPr>
          <w:rFonts w:ascii="Arial" w:hAnsi="Arial" w:cs="Arial"/>
          <w:color w:val="222222"/>
          <w:shd w:val="clear" w:color="auto" w:fill="FFFFFF"/>
        </w:rPr>
        <w:t xml:space="preserve">and they can donate/contribute as unlimited amounts of money to </w:t>
      </w:r>
      <w:proofErr w:type="spellStart"/>
      <w:r>
        <w:rPr>
          <w:rFonts w:ascii="Arial" w:hAnsi="Arial" w:cs="Arial"/>
          <w:color w:val="222222"/>
          <w:shd w:val="clear" w:color="auto" w:fill="FFFFFF"/>
        </w:rPr>
        <w:t>SuperPacs</w:t>
      </w:r>
      <w:proofErr w:type="spellEnd"/>
      <w:r>
        <w:rPr>
          <w:rFonts w:ascii="Arial" w:hAnsi="Arial" w:cs="Arial"/>
          <w:color w:val="222222"/>
          <w:shd w:val="clear" w:color="auto" w:fill="FFFFFF"/>
        </w:rPr>
        <w:t xml:space="preserve"> for advertising about issues or political candidates BUT not to political candidates. Also, the contributions must be disclosed (i.e. tell which corporation or union has donated the money). </w:t>
      </w:r>
      <w:r w:rsidRPr="00A745C6">
        <w:rPr>
          <w:rFonts w:ascii="Arial" w:hAnsi="Arial" w:cs="Arial"/>
          <w:b/>
          <w:color w:val="222222"/>
          <w:shd w:val="clear" w:color="auto" w:fill="FFFFFF"/>
        </w:rPr>
        <w:t>Significance</w:t>
      </w:r>
      <w:r>
        <w:rPr>
          <w:rFonts w:ascii="Arial" w:hAnsi="Arial" w:cs="Arial"/>
          <w:color w:val="222222"/>
          <w:shd w:val="clear" w:color="auto" w:fill="FFFFFF"/>
        </w:rPr>
        <w:t xml:space="preserve">: money in politics skyrockets! Corporations and labor unions can donate unlimited money in elections (so, do they have “more” free speech than the average individual?) </w:t>
      </w:r>
    </w:p>
    <w:p w:rsidR="00D34FAE" w:rsidRPr="0056250A" w:rsidRDefault="00D34FAE" w:rsidP="00D34FAE">
      <w:pPr>
        <w:spacing w:after="0" w:line="240" w:lineRule="auto"/>
        <w:ind w:left="720"/>
      </w:pPr>
    </w:p>
    <w:p w:rsidR="004320A9" w:rsidRDefault="00005726" w:rsidP="00A36AA1">
      <w:pPr>
        <w:numPr>
          <w:ilvl w:val="0"/>
          <w:numId w:val="2"/>
        </w:numPr>
        <w:spacing w:after="0" w:line="240" w:lineRule="auto"/>
      </w:pPr>
      <w:r w:rsidRPr="00D34FAE">
        <w:rPr>
          <w:rFonts w:ascii="Arial" w:hAnsi="Arial" w:cs="Arial"/>
          <w:b/>
          <w:color w:val="222222"/>
          <w:shd w:val="clear" w:color="auto" w:fill="FFFFFF"/>
        </w:rPr>
        <w:t xml:space="preserve">Miranda v </w:t>
      </w:r>
      <w:smartTag w:uri="urn:schemas-microsoft-com:office:smarttags" w:element="State">
        <w:smartTag w:uri="urn:schemas-microsoft-com:office:smarttags" w:element="place">
          <w:r w:rsidRPr="00D34FAE">
            <w:rPr>
              <w:rFonts w:ascii="Arial" w:hAnsi="Arial" w:cs="Arial"/>
              <w:b/>
              <w:color w:val="222222"/>
              <w:shd w:val="clear" w:color="auto" w:fill="FFFFFF"/>
            </w:rPr>
            <w:t>Arizona</w:t>
          </w:r>
        </w:smartTag>
      </w:smartTag>
      <w:r w:rsidRPr="00D34FAE">
        <w:rPr>
          <w:rFonts w:ascii="Arial" w:hAnsi="Arial" w:cs="Arial"/>
          <w:b/>
          <w:color w:val="222222"/>
          <w:shd w:val="clear" w:color="auto" w:fill="FFFFFF"/>
        </w:rPr>
        <w:t xml:space="preserve"> (1966).</w:t>
      </w:r>
      <w:r w:rsidRPr="00D34FAE">
        <w:rPr>
          <w:rFonts w:ascii="Arial" w:hAnsi="Arial" w:cs="Arial"/>
          <w:color w:val="222222"/>
          <w:shd w:val="clear" w:color="auto" w:fill="FFFFFF"/>
        </w:rPr>
        <w:t xml:space="preserve"> Accused must be apprised of his rights upon arrest (“Miranda warning”: right to remain silent, </w:t>
      </w:r>
      <w:proofErr w:type="spellStart"/>
      <w:r w:rsidRPr="00D34FAE">
        <w:rPr>
          <w:rFonts w:ascii="Arial" w:hAnsi="Arial" w:cs="Arial"/>
          <w:color w:val="222222"/>
          <w:shd w:val="clear" w:color="auto" w:fill="FFFFFF"/>
        </w:rPr>
        <w:t>etc</w:t>
      </w:r>
      <w:proofErr w:type="spellEnd"/>
      <w:r w:rsidRPr="00D34FAE">
        <w:rPr>
          <w:rFonts w:ascii="Arial" w:hAnsi="Arial" w:cs="Arial"/>
          <w:color w:val="222222"/>
          <w:shd w:val="clear" w:color="auto" w:fill="FFFFFF"/>
        </w:rPr>
        <w:t>).</w:t>
      </w:r>
    </w:p>
    <w:p w:rsidR="004320A9" w:rsidRDefault="004320A9" w:rsidP="00A36AA1"/>
    <w:p w:rsidR="004320A9" w:rsidRPr="004320A9" w:rsidRDefault="00D34FAE" w:rsidP="00A36AA1">
      <w:pPr>
        <w:rPr>
          <w:b/>
          <w:u w:val="single"/>
        </w:rPr>
      </w:pPr>
      <w:r>
        <w:rPr>
          <w:b/>
          <w:u w:val="single"/>
        </w:rPr>
        <w:t xml:space="preserve">XI. </w:t>
      </w:r>
      <w:r w:rsidR="004320A9" w:rsidRPr="004320A9">
        <w:rPr>
          <w:b/>
          <w:u w:val="single"/>
        </w:rPr>
        <w:t>CIVIL RIGHTS:</w:t>
      </w:r>
    </w:p>
    <w:p w:rsidR="004320A9" w:rsidRPr="00D34FAE" w:rsidRDefault="00D34FAE" w:rsidP="00A36AA1">
      <w:pPr>
        <w:rPr>
          <w:b/>
          <w:u w:val="single"/>
        </w:rPr>
      </w:pPr>
      <w:r>
        <w:rPr>
          <w:b/>
        </w:rPr>
        <w:t xml:space="preserve">Objective: </w:t>
      </w:r>
      <w:r w:rsidR="004320A9" w:rsidRPr="004320A9">
        <w:rPr>
          <w:b/>
        </w:rPr>
        <w:t xml:space="preserve">Explain how constitutional provisions have supported and motivated </w:t>
      </w:r>
      <w:r w:rsidR="004320A9" w:rsidRPr="00D34FAE">
        <w:rPr>
          <w:b/>
          <w:u w:val="single"/>
        </w:rPr>
        <w:t>social movements.</w:t>
      </w:r>
      <w:r w:rsidR="006B24D9" w:rsidRPr="00D34FAE">
        <w:rPr>
          <w:b/>
          <w:u w:val="single"/>
        </w:rPr>
        <w:t xml:space="preserve"> </w:t>
      </w:r>
      <w:r w:rsidR="006B24D9">
        <w:rPr>
          <w:b/>
        </w:rPr>
        <w:t xml:space="preserve">Also, think about </w:t>
      </w:r>
      <w:r w:rsidR="006B24D9" w:rsidRPr="00D34FAE">
        <w:rPr>
          <w:b/>
          <w:u w:val="single"/>
        </w:rPr>
        <w:t xml:space="preserve">(potential </w:t>
      </w:r>
      <w:r w:rsidR="00422BF4" w:rsidRPr="00D34FAE">
        <w:rPr>
          <w:b/>
          <w:u w:val="single"/>
        </w:rPr>
        <w:t xml:space="preserve">argument essay </w:t>
      </w:r>
      <w:r w:rsidR="006B24D9" w:rsidRPr="00D34FAE">
        <w:rPr>
          <w:b/>
          <w:u w:val="single"/>
        </w:rPr>
        <w:t xml:space="preserve">FRQ to </w:t>
      </w:r>
      <w:r w:rsidR="00422BF4" w:rsidRPr="00D34FAE">
        <w:rPr>
          <w:b/>
          <w:u w:val="single"/>
        </w:rPr>
        <w:t xml:space="preserve">cogitate responses on: Which has been more effective for advancing the civil rights </w:t>
      </w:r>
      <w:r w:rsidRPr="00D34FAE">
        <w:rPr>
          <w:b/>
          <w:u w:val="single"/>
        </w:rPr>
        <w:t xml:space="preserve">for </w:t>
      </w:r>
      <w:r w:rsidR="00422BF4" w:rsidRPr="00D34FAE">
        <w:rPr>
          <w:b/>
          <w:u w:val="single"/>
        </w:rPr>
        <w:t>minority groups: legislation or judicial decisions by SCOTUS?).</w:t>
      </w:r>
    </w:p>
    <w:p w:rsidR="008C0FC5" w:rsidRPr="00C82E6F" w:rsidRDefault="008C0FC5" w:rsidP="00A36AA1">
      <w:pPr>
        <w:rPr>
          <w:b/>
        </w:rPr>
      </w:pPr>
      <w:r w:rsidRPr="00D80F96">
        <w:rPr>
          <w:b/>
        </w:rPr>
        <w:t>Civil rights protect individuals</w:t>
      </w:r>
      <w:r w:rsidRPr="00D80F96">
        <w:rPr>
          <w:b/>
        </w:rPr>
        <w:t xml:space="preserve"> (i</w:t>
      </w:r>
      <w:r w:rsidRPr="006B24D9">
        <w:rPr>
          <w:b/>
        </w:rPr>
        <w:t>n certain minority GROUPS)</w:t>
      </w:r>
      <w:r w:rsidRPr="006B24D9">
        <w:rPr>
          <w:b/>
        </w:rPr>
        <w:t xml:space="preserve"> </w:t>
      </w:r>
      <w:r>
        <w:t xml:space="preserve">from discrimination based on characteristics such as race, national origin, religion, and sex; these rights are guaranteed to all citizens under the </w:t>
      </w:r>
      <w:r w:rsidRPr="00D34FAE">
        <w:rPr>
          <w:b/>
        </w:rPr>
        <w:t xml:space="preserve">equal protection </w:t>
      </w:r>
      <w:r>
        <w:t>clause of the U.S. Constitution</w:t>
      </w:r>
      <w:r w:rsidR="00D34FAE">
        <w:t xml:space="preserve">’s </w:t>
      </w:r>
      <w:r w:rsidR="00D34FAE" w:rsidRPr="00D34FAE">
        <w:rPr>
          <w:b/>
        </w:rPr>
        <w:t>14</w:t>
      </w:r>
      <w:r w:rsidR="00D34FAE" w:rsidRPr="00D34FAE">
        <w:rPr>
          <w:b/>
          <w:vertAlign w:val="superscript"/>
        </w:rPr>
        <w:t>th</w:t>
      </w:r>
      <w:r w:rsidR="00D34FAE" w:rsidRPr="00D34FAE">
        <w:rPr>
          <w:b/>
        </w:rPr>
        <w:t xml:space="preserve"> amendment</w:t>
      </w:r>
      <w:r>
        <w:t xml:space="preserve">, </w:t>
      </w:r>
      <w:r w:rsidRPr="00C82E6F">
        <w:rPr>
          <w:b/>
        </w:rPr>
        <w:t xml:space="preserve">as well as acts of Congress. </w:t>
      </w:r>
    </w:p>
    <w:p w:rsidR="008C0FC5" w:rsidRDefault="008C0FC5" w:rsidP="00A36AA1">
      <w:r>
        <w:t xml:space="preserve"> </w:t>
      </w:r>
      <w:r w:rsidR="00C82E6F">
        <w:t>-</w:t>
      </w:r>
      <w:r>
        <w:t>The leadership and events associated with civil, women’s, and LGBT rights are evidence of how the equal protection clause can support and motivate social movements, as represented by:</w:t>
      </w:r>
    </w:p>
    <w:p w:rsidR="008C0FC5" w:rsidRDefault="00C82E6F" w:rsidP="00A36AA1">
      <w:r>
        <w:t>-</w:t>
      </w:r>
      <w:r w:rsidR="008C0FC5">
        <w:t xml:space="preserve"> Dr. Martin Luther King’s “Letter from a Birmingham Jail” and the civil rights movement of the 1960s </w:t>
      </w:r>
    </w:p>
    <w:p w:rsidR="008C0FC5" w:rsidRDefault="008C0FC5" w:rsidP="00A36AA1">
      <w:r>
        <w:t xml:space="preserve"> </w:t>
      </w:r>
      <w:r w:rsidR="00C82E6F">
        <w:t>-</w:t>
      </w:r>
      <w:r>
        <w:t>The National Organization for Women and the women’s rights movement</w:t>
      </w:r>
    </w:p>
    <w:p w:rsidR="004320A9" w:rsidRDefault="008C0FC5" w:rsidP="00A36AA1">
      <w:r>
        <w:t xml:space="preserve"> </w:t>
      </w:r>
      <w:r w:rsidR="00C82E6F">
        <w:t>-</w:t>
      </w:r>
      <w:r>
        <w:t>The pro-life (anti-abortion) movement</w:t>
      </w:r>
    </w:p>
    <w:p w:rsidR="006B24D9" w:rsidRDefault="006B24D9" w:rsidP="00A36AA1"/>
    <w:p w:rsidR="006B24D9" w:rsidRDefault="006B24D9" w:rsidP="00A36AA1">
      <w:r w:rsidRPr="006B24D9">
        <w:rPr>
          <w:b/>
        </w:rPr>
        <w:t>“Letter from a Birmingham Jail”</w:t>
      </w:r>
      <w:r>
        <w:t xml:space="preserve"> </w:t>
      </w:r>
      <w:r>
        <w:t>:</w:t>
      </w:r>
    </w:p>
    <w:p w:rsidR="006B24D9" w:rsidRDefault="006B24D9" w:rsidP="00A36AA1">
      <w:pPr>
        <w:rPr>
          <w:rFonts w:ascii="Arial" w:hAnsi="Arial" w:cs="Arial"/>
          <w:color w:val="222222"/>
          <w:shd w:val="clear" w:color="auto" w:fill="FFFFFF"/>
        </w:rPr>
      </w:pPr>
      <w:r>
        <w:t xml:space="preserve">- </w:t>
      </w:r>
      <w:r>
        <w:rPr>
          <w:rFonts w:ascii="Arial" w:hAnsi="Arial" w:cs="Arial"/>
          <w:color w:val="222222"/>
          <w:shd w:val="clear" w:color="auto" w:fill="FFFFFF"/>
        </w:rPr>
        <w:t>King was arrested and sent to </w:t>
      </w:r>
      <w:r>
        <w:rPr>
          <w:rFonts w:ascii="Arial" w:hAnsi="Arial" w:cs="Arial"/>
          <w:b/>
          <w:bCs/>
          <w:color w:val="222222"/>
          <w:shd w:val="clear" w:color="auto" w:fill="FFFFFF"/>
        </w:rPr>
        <w:t>jail</w:t>
      </w:r>
      <w:r>
        <w:rPr>
          <w:rFonts w:ascii="Arial" w:hAnsi="Arial" w:cs="Arial"/>
          <w:color w:val="222222"/>
          <w:shd w:val="clear" w:color="auto" w:fill="FFFFFF"/>
        </w:rPr>
        <w:t> for protesting segregation in </w:t>
      </w:r>
      <w:r>
        <w:rPr>
          <w:rFonts w:ascii="Arial" w:hAnsi="Arial" w:cs="Arial"/>
          <w:b/>
          <w:bCs/>
          <w:color w:val="222222"/>
          <w:shd w:val="clear" w:color="auto" w:fill="FFFFFF"/>
        </w:rPr>
        <w:t>Birmingham</w:t>
      </w:r>
      <w:r>
        <w:rPr>
          <w:rFonts w:ascii="Arial" w:hAnsi="Arial" w:cs="Arial"/>
          <w:color w:val="222222"/>
          <w:shd w:val="clear" w:color="auto" w:fill="FFFFFF"/>
        </w:rPr>
        <w:t>, Alabama. After reading an open </w:t>
      </w:r>
      <w:r>
        <w:rPr>
          <w:rFonts w:ascii="Arial" w:hAnsi="Arial" w:cs="Arial"/>
          <w:b/>
          <w:bCs/>
          <w:color w:val="222222"/>
          <w:shd w:val="clear" w:color="auto" w:fill="FFFFFF"/>
        </w:rPr>
        <w:t>letter</w:t>
      </w:r>
      <w:r>
        <w:rPr>
          <w:rFonts w:ascii="Arial" w:hAnsi="Arial" w:cs="Arial"/>
          <w:color w:val="222222"/>
          <w:shd w:val="clear" w:color="auto" w:fill="FFFFFF"/>
        </w:rPr>
        <w:t> from eight white clergymen in the local newspaper criticizing him and his fellow activists, MLK decided he might as well write back to let them know what was on his mind.</w:t>
      </w:r>
    </w:p>
    <w:p w:rsidR="006B24D9" w:rsidRDefault="006B24D9" w:rsidP="00A36AA1">
      <w:pPr>
        <w:rPr>
          <w:rFonts w:ascii="Arial" w:hAnsi="Arial" w:cs="Arial"/>
          <w:color w:val="222222"/>
          <w:shd w:val="clear" w:color="auto" w:fill="FFFFFF"/>
        </w:rPr>
      </w:pPr>
      <w:r>
        <w:rPr>
          <w:rFonts w:ascii="Arial" w:hAnsi="Arial" w:cs="Arial"/>
          <w:color w:val="222222"/>
          <w:shd w:val="clear" w:color="auto" w:fill="FFFFFF"/>
        </w:rPr>
        <w:t>-</w:t>
      </w:r>
      <w:r>
        <w:rPr>
          <w:rFonts w:ascii="Arial" w:hAnsi="Arial" w:cs="Arial"/>
          <w:color w:val="222222"/>
          <w:shd w:val="clear" w:color="auto" w:fill="FFFFFF"/>
        </w:rPr>
        <w:t>The </w:t>
      </w:r>
      <w:r>
        <w:rPr>
          <w:rFonts w:ascii="Arial" w:hAnsi="Arial" w:cs="Arial"/>
          <w:b/>
          <w:bCs/>
          <w:color w:val="222222"/>
          <w:shd w:val="clear" w:color="auto" w:fill="FFFFFF"/>
        </w:rPr>
        <w:t>letter</w:t>
      </w:r>
      <w:r>
        <w:rPr>
          <w:rFonts w:ascii="Arial" w:hAnsi="Arial" w:cs="Arial"/>
          <w:color w:val="222222"/>
          <w:shd w:val="clear" w:color="auto" w:fill="FFFFFF"/>
        </w:rPr>
        <w:t> defends the strategy of nonviolent resistance to racism</w:t>
      </w:r>
      <w:r>
        <w:rPr>
          <w:rFonts w:ascii="Arial" w:hAnsi="Arial" w:cs="Arial"/>
          <w:color w:val="222222"/>
          <w:shd w:val="clear" w:color="auto" w:fill="FFFFFF"/>
        </w:rPr>
        <w:t>.</w:t>
      </w:r>
      <w:r>
        <w:rPr>
          <w:rFonts w:ascii="Arial" w:hAnsi="Arial" w:cs="Arial"/>
          <w:color w:val="222222"/>
          <w:shd w:val="clear" w:color="auto" w:fill="FFFFFF"/>
        </w:rPr>
        <w:t> It says that people have a moral responsibility to break unjust laws and to take direct action rather than waiting potentially forever for justice to come through the courts.</w:t>
      </w:r>
    </w:p>
    <w:p w:rsidR="006B24D9" w:rsidRDefault="006B24D9" w:rsidP="00A36AA1">
      <w:pPr>
        <w:rPr>
          <w:rFonts w:ascii="Arial" w:hAnsi="Arial" w:cs="Arial"/>
          <w:color w:val="222222"/>
          <w:shd w:val="clear" w:color="auto" w:fill="FFFFFF"/>
        </w:rPr>
      </w:pPr>
      <w:r>
        <w:rPr>
          <w:rFonts w:ascii="Arial" w:hAnsi="Arial" w:cs="Arial"/>
          <w:color w:val="222222"/>
          <w:shd w:val="clear" w:color="auto" w:fill="FFFFFF"/>
        </w:rPr>
        <w:t>-</w:t>
      </w:r>
      <w:r>
        <w:rPr>
          <w:rFonts w:ascii="Arial" w:hAnsi="Arial" w:cs="Arial"/>
          <w:color w:val="222222"/>
          <w:shd w:val="clear" w:color="auto" w:fill="FFFFFF"/>
        </w:rPr>
        <w:t>It says that people have a moral responsibility to break unjust laws and to take direct action rather than waiting potentially forever for justice to come through the courts. Responding to being referred to as an "outsider", King writes, "Injustice anywhere is a threat to justice everywhere".</w:t>
      </w:r>
    </w:p>
    <w:p w:rsidR="006B24D9" w:rsidRDefault="006B24D9" w:rsidP="00A36AA1">
      <w:pPr>
        <w:rPr>
          <w:rFonts w:ascii="Arial" w:hAnsi="Arial" w:cs="Arial"/>
          <w:color w:val="222222"/>
          <w:shd w:val="clear" w:color="auto" w:fill="FFFFFF"/>
        </w:rPr>
      </w:pPr>
      <w:r>
        <w:rPr>
          <w:rFonts w:ascii="Arial" w:hAnsi="Arial" w:cs="Arial"/>
          <w:color w:val="222222"/>
          <w:shd w:val="clear" w:color="auto" w:fill="FFFFFF"/>
        </w:rPr>
        <w:t>-</w:t>
      </w:r>
      <w:r>
        <w:rPr>
          <w:rFonts w:ascii="Arial" w:hAnsi="Arial" w:cs="Arial"/>
          <w:color w:val="222222"/>
          <w:shd w:val="clear" w:color="auto" w:fill="FFFFFF"/>
        </w:rPr>
        <w:t>King's main </w:t>
      </w:r>
      <w:r>
        <w:rPr>
          <w:rFonts w:ascii="Arial" w:hAnsi="Arial" w:cs="Arial"/>
          <w:b/>
          <w:bCs/>
          <w:color w:val="222222"/>
          <w:shd w:val="clear" w:color="auto" w:fill="FFFFFF"/>
        </w:rPr>
        <w:t>thesis</w:t>
      </w:r>
      <w:r>
        <w:rPr>
          <w:rFonts w:ascii="Arial" w:hAnsi="Arial" w:cs="Arial"/>
          <w:color w:val="222222"/>
          <w:shd w:val="clear" w:color="auto" w:fill="FFFFFF"/>
        </w:rPr>
        <w:t> in writing the </w:t>
      </w:r>
      <w:r>
        <w:rPr>
          <w:rFonts w:ascii="Arial" w:hAnsi="Arial" w:cs="Arial"/>
          <w:b/>
          <w:bCs/>
          <w:color w:val="222222"/>
          <w:shd w:val="clear" w:color="auto" w:fill="FFFFFF"/>
        </w:rPr>
        <w:t>Birmingham letter</w:t>
      </w:r>
      <w:r>
        <w:rPr>
          <w:rFonts w:ascii="Arial" w:hAnsi="Arial" w:cs="Arial"/>
          <w:color w:val="222222"/>
          <w:shd w:val="clear" w:color="auto" w:fill="FFFFFF"/>
        </w:rPr>
        <w:t> is that, racial segregation, or injustice to the black American society, is due to the continuous encouragement of the white American society, particularly the powerful communities in politics and religions.</w:t>
      </w:r>
    </w:p>
    <w:p w:rsidR="006B24D9" w:rsidRDefault="006B24D9" w:rsidP="00A36AA1">
      <w:pPr>
        <w:rPr>
          <w:rFonts w:ascii="Arial" w:hAnsi="Arial" w:cs="Arial"/>
          <w:color w:val="222222"/>
          <w:shd w:val="clear" w:color="auto" w:fill="FFFFFF"/>
        </w:rPr>
      </w:pPr>
      <w:r>
        <w:rPr>
          <w:rFonts w:ascii="Arial" w:hAnsi="Arial" w:cs="Arial"/>
          <w:color w:val="222222"/>
          <w:shd w:val="clear" w:color="auto" w:fill="FFFFFF"/>
        </w:rPr>
        <w:t>-</w:t>
      </w:r>
      <w:r>
        <w:rPr>
          <w:rFonts w:ascii="Arial" w:hAnsi="Arial" w:cs="Arial"/>
          <w:b/>
          <w:bCs/>
          <w:color w:val="222222"/>
          <w:shd w:val="clear" w:color="auto" w:fill="FFFFFF"/>
        </w:rPr>
        <w:t>Martin Luther King</w:t>
      </w:r>
      <w:r>
        <w:rPr>
          <w:rFonts w:ascii="Arial" w:hAnsi="Arial" w:cs="Arial"/>
          <w:color w:val="222222"/>
          <w:shd w:val="clear" w:color="auto" w:fill="FFFFFF"/>
        </w:rPr>
        <w:t>, </w:t>
      </w:r>
      <w:r>
        <w:rPr>
          <w:rFonts w:ascii="Arial" w:hAnsi="Arial" w:cs="Arial"/>
          <w:b/>
          <w:bCs/>
          <w:color w:val="222222"/>
          <w:shd w:val="clear" w:color="auto" w:fill="FFFFFF"/>
        </w:rPr>
        <w:t>Jr</w:t>
      </w:r>
      <w:r>
        <w:rPr>
          <w:rFonts w:ascii="Arial" w:hAnsi="Arial" w:cs="Arial"/>
          <w:color w:val="222222"/>
          <w:shd w:val="clear" w:color="auto" w:fill="FFFFFF"/>
        </w:rPr>
        <w:t>.'s "</w:t>
      </w:r>
      <w:r>
        <w:rPr>
          <w:rFonts w:ascii="Arial" w:hAnsi="Arial" w:cs="Arial"/>
          <w:b/>
          <w:bCs/>
          <w:color w:val="222222"/>
          <w:shd w:val="clear" w:color="auto" w:fill="FFFFFF"/>
        </w:rPr>
        <w:t>Letter from Birmingham City Jail</w:t>
      </w:r>
      <w:r>
        <w:rPr>
          <w:rFonts w:ascii="Arial" w:hAnsi="Arial" w:cs="Arial"/>
          <w:color w:val="222222"/>
          <w:shd w:val="clear" w:color="auto" w:fill="FFFFFF"/>
        </w:rPr>
        <w:t>" In this </w:t>
      </w:r>
      <w:r>
        <w:rPr>
          <w:rFonts w:ascii="Arial" w:hAnsi="Arial" w:cs="Arial"/>
          <w:b/>
          <w:bCs/>
          <w:color w:val="222222"/>
          <w:shd w:val="clear" w:color="auto" w:fill="FFFFFF"/>
        </w:rPr>
        <w:t>famous letter</w:t>
      </w:r>
      <w:r>
        <w:rPr>
          <w:rFonts w:ascii="Arial" w:hAnsi="Arial" w:cs="Arial"/>
          <w:color w:val="222222"/>
          <w:shd w:val="clear" w:color="auto" w:fill="FFFFFF"/>
        </w:rPr>
        <w:t>, </w:t>
      </w:r>
      <w:r>
        <w:rPr>
          <w:rFonts w:ascii="Arial" w:hAnsi="Arial" w:cs="Arial"/>
          <w:b/>
          <w:bCs/>
          <w:color w:val="222222"/>
          <w:shd w:val="clear" w:color="auto" w:fill="FFFFFF"/>
        </w:rPr>
        <w:t>King</w:t>
      </w:r>
      <w:r>
        <w:rPr>
          <w:rFonts w:ascii="Arial" w:hAnsi="Arial" w:cs="Arial"/>
          <w:color w:val="222222"/>
          <w:shd w:val="clear" w:color="auto" w:fill="FFFFFF"/>
        </w:rPr>
        <w:t> makes a distinction between just laws and unjust laws and refers to the moral law, or the eternal law, as the basis for distinguishing between just and unjust laws.</w:t>
      </w:r>
    </w:p>
    <w:p w:rsidR="006B24D9" w:rsidRDefault="006B24D9" w:rsidP="00A36AA1">
      <w:pPr>
        <w:rPr>
          <w:rFonts w:ascii="Arial" w:hAnsi="Arial" w:cs="Arial"/>
          <w:color w:val="222222"/>
          <w:shd w:val="clear" w:color="auto" w:fill="FFFFFF"/>
        </w:rPr>
      </w:pPr>
    </w:p>
    <w:p w:rsidR="006B24D9" w:rsidRDefault="006B24D9" w:rsidP="00A36AA1">
      <w:pPr>
        <w:rPr>
          <w:b/>
        </w:rPr>
      </w:pPr>
      <w:r>
        <w:rPr>
          <w:b/>
        </w:rPr>
        <w:t>***</w:t>
      </w:r>
      <w:r w:rsidRPr="006B24D9">
        <w:rPr>
          <w:b/>
        </w:rPr>
        <w:t>Explain how the government has responded to social movements.</w:t>
      </w:r>
    </w:p>
    <w:p w:rsidR="006B24D9" w:rsidRDefault="006B24D9" w:rsidP="00A36AA1">
      <w:r>
        <w:t xml:space="preserve">The government can respond to social movements through court rulings and/ or policies. </w:t>
      </w:r>
    </w:p>
    <w:p w:rsidR="006B24D9" w:rsidRDefault="006B24D9" w:rsidP="00A36AA1">
      <w:r>
        <w:t xml:space="preserve"> </w:t>
      </w:r>
      <w:r w:rsidRPr="006B24D9">
        <w:rPr>
          <w:b/>
        </w:rPr>
        <w:t>Brown v. Board of Education (1954)</w:t>
      </w:r>
      <w:r>
        <w:t xml:space="preserve">, which declared that race-based school segregation violates the Fourteenth Amendment’s equal protection clause </w:t>
      </w:r>
    </w:p>
    <w:p w:rsidR="006B24D9" w:rsidRPr="006B24D9" w:rsidRDefault="006B24D9" w:rsidP="00A36AA1">
      <w:pPr>
        <w:rPr>
          <w:b/>
        </w:rPr>
      </w:pPr>
      <w:r>
        <w:t xml:space="preserve"> </w:t>
      </w:r>
      <w:r w:rsidRPr="006B24D9">
        <w:rPr>
          <w:b/>
        </w:rPr>
        <w:t xml:space="preserve">The Civil Rights Act of 1964 </w:t>
      </w:r>
    </w:p>
    <w:p w:rsidR="006B24D9" w:rsidRPr="006B24D9" w:rsidRDefault="006B24D9" w:rsidP="00A36AA1">
      <w:pPr>
        <w:rPr>
          <w:b/>
        </w:rPr>
      </w:pPr>
      <w:r>
        <w:t xml:space="preserve"> </w:t>
      </w:r>
      <w:r w:rsidRPr="006B24D9">
        <w:rPr>
          <w:b/>
        </w:rPr>
        <w:t xml:space="preserve">Title IX of the Education Amendments Act of 1972 </w:t>
      </w:r>
    </w:p>
    <w:p w:rsidR="006B24D9" w:rsidRDefault="006B24D9" w:rsidP="00A36AA1">
      <w:pPr>
        <w:rPr>
          <w:b/>
        </w:rPr>
      </w:pPr>
      <w:r w:rsidRPr="006B24D9">
        <w:rPr>
          <w:b/>
        </w:rPr>
        <w:t xml:space="preserve"> The Voting Rights Act of 1965</w:t>
      </w:r>
    </w:p>
    <w:p w:rsidR="00C82E6F" w:rsidRDefault="00C82E6F" w:rsidP="00A36AA1">
      <w:pPr>
        <w:rPr>
          <w:b/>
        </w:rPr>
      </w:pPr>
    </w:p>
    <w:p w:rsidR="00C82E6F" w:rsidRDefault="00C82E6F" w:rsidP="00A36AA1">
      <w:pPr>
        <w:rPr>
          <w:b/>
        </w:rPr>
      </w:pPr>
    </w:p>
    <w:p w:rsidR="00C82E6F" w:rsidRDefault="00C82E6F" w:rsidP="00A36AA1">
      <w:pPr>
        <w:rPr>
          <w:b/>
        </w:rPr>
      </w:pPr>
    </w:p>
    <w:p w:rsidR="001072C2" w:rsidRDefault="001072C2" w:rsidP="00A36AA1">
      <w:pPr>
        <w:rPr>
          <w:b/>
        </w:rPr>
      </w:pPr>
    </w:p>
    <w:p w:rsidR="001072C2" w:rsidRDefault="00C82E6F" w:rsidP="00A36AA1">
      <w:pPr>
        <w:rPr>
          <w:b/>
        </w:rPr>
      </w:pPr>
      <w:r>
        <w:rPr>
          <w:b/>
        </w:rPr>
        <w:lastRenderedPageBreak/>
        <w:t xml:space="preserve">XII. Objective: </w:t>
      </w:r>
      <w:r w:rsidR="001072C2" w:rsidRPr="001072C2">
        <w:rPr>
          <w:b/>
        </w:rPr>
        <w:t xml:space="preserve">Explain how the </w:t>
      </w:r>
      <w:r w:rsidR="001072C2" w:rsidRPr="00C82E6F">
        <w:rPr>
          <w:b/>
          <w:u w:val="single"/>
        </w:rPr>
        <w:t>Court has at times allowed the restriction</w:t>
      </w:r>
      <w:r w:rsidR="001072C2" w:rsidRPr="001072C2">
        <w:rPr>
          <w:b/>
        </w:rPr>
        <w:t xml:space="preserve"> of the civil rights of minority groups and at </w:t>
      </w:r>
      <w:r w:rsidR="001072C2" w:rsidRPr="00C82E6F">
        <w:rPr>
          <w:b/>
          <w:u w:val="single"/>
        </w:rPr>
        <w:t xml:space="preserve">other times has protected </w:t>
      </w:r>
      <w:r w:rsidR="001072C2" w:rsidRPr="001072C2">
        <w:rPr>
          <w:b/>
        </w:rPr>
        <w:t>those rights.</w:t>
      </w:r>
    </w:p>
    <w:p w:rsidR="001072C2" w:rsidRDefault="001072C2" w:rsidP="00A36AA1">
      <w:pPr>
        <w:rPr>
          <w:b/>
        </w:rPr>
      </w:pPr>
    </w:p>
    <w:p w:rsidR="001072C2" w:rsidRPr="001072C2" w:rsidRDefault="001072C2" w:rsidP="00A36AA1">
      <w:pPr>
        <w:rPr>
          <w:b/>
        </w:rPr>
      </w:pPr>
      <w:r>
        <w:rPr>
          <w:b/>
        </w:rPr>
        <w:t>-</w:t>
      </w:r>
      <w:r w:rsidRPr="001072C2">
        <w:rPr>
          <w:b/>
        </w:rPr>
        <w:t>State laws and Supreme Court holdings restricting African-American acces</w:t>
      </w:r>
      <w:r>
        <w:t xml:space="preserve">s to the same restaurants, </w:t>
      </w:r>
      <w:r w:rsidRPr="001072C2">
        <w:t>hotels, schools, etc., as the majority white population</w:t>
      </w:r>
      <w:r w:rsidRPr="001072C2">
        <w:rPr>
          <w:b/>
        </w:rPr>
        <w:t xml:space="preserve"> based on the “separate but equal” doctrine.</w:t>
      </w:r>
    </w:p>
    <w:p w:rsidR="001072C2" w:rsidRDefault="001072C2" w:rsidP="00A36AA1">
      <w:r w:rsidRPr="001072C2">
        <w:rPr>
          <w:b/>
        </w:rPr>
        <w:t xml:space="preserve"> </w:t>
      </w:r>
      <w:r>
        <w:rPr>
          <w:b/>
        </w:rPr>
        <w:t>-</w:t>
      </w:r>
      <w:r w:rsidRPr="001072C2">
        <w:rPr>
          <w:b/>
        </w:rPr>
        <w:t>Brown v. Board of Education (1954)</w:t>
      </w:r>
      <w:r>
        <w:t xml:space="preserve">, which declared that race-based school segregation violates the Fourteenth Amendment’s equal protection clause </w:t>
      </w:r>
    </w:p>
    <w:p w:rsidR="001072C2" w:rsidRDefault="001072C2" w:rsidP="00A36AA1">
      <w:pPr>
        <w:rPr>
          <w:b/>
        </w:rPr>
      </w:pPr>
      <w:r>
        <w:rPr>
          <w:b/>
        </w:rPr>
        <w:t>-</w:t>
      </w:r>
      <w:r w:rsidRPr="001072C2">
        <w:rPr>
          <w:b/>
        </w:rPr>
        <w:t xml:space="preserve"> The Supreme Court upholding the rights of the majority</w:t>
      </w:r>
      <w:r>
        <w:t xml:space="preserve"> in cases that limit and</w:t>
      </w:r>
      <w:r w:rsidRPr="001072C2">
        <w:rPr>
          <w:b/>
        </w:rPr>
        <w:t xml:space="preserve"> prohibit majority-minority districting</w:t>
      </w:r>
    </w:p>
    <w:p w:rsidR="007F7F63" w:rsidRDefault="007F7F63" w:rsidP="00A36AA1">
      <w:pPr>
        <w:rPr>
          <w:b/>
        </w:rPr>
      </w:pPr>
    </w:p>
    <w:p w:rsidR="007F7F63" w:rsidRDefault="007F7F63" w:rsidP="00A36AA1">
      <w:r>
        <w:t>-</w:t>
      </w:r>
      <w:r>
        <w:t xml:space="preserve">The </w:t>
      </w:r>
      <w:r w:rsidRPr="00C82E6F">
        <w:rPr>
          <w:b/>
        </w:rPr>
        <w:t>debate on affirmative action includes justices</w:t>
      </w:r>
      <w:r>
        <w:t xml:space="preserve"> </w:t>
      </w:r>
      <w:r w:rsidR="00C82E6F">
        <w:t xml:space="preserve"> on SCOTUS </w:t>
      </w:r>
      <w:r>
        <w:t xml:space="preserve">who insist that the Constitution is </w:t>
      </w:r>
      <w:r w:rsidRPr="00C82E6F">
        <w:rPr>
          <w:b/>
        </w:rPr>
        <w:t>colorblind</w:t>
      </w:r>
      <w:r>
        <w:t xml:space="preserve"> and those who maintain that it forbids only racial classifications designed to harm minorities, not help them.</w:t>
      </w:r>
    </w:p>
    <w:p w:rsidR="007F7F63" w:rsidRDefault="007F7F63" w:rsidP="00A36AA1">
      <w:r>
        <w:rPr>
          <w:b/>
        </w:rPr>
        <w:t xml:space="preserve">-affirmative action:  </w:t>
      </w:r>
      <w:r w:rsidRPr="007F7F63">
        <w:t xml:space="preserve">decisions by SCOTUS that ruled “quotas are unconstitutional, while </w:t>
      </w:r>
      <w:r>
        <w:t>“</w:t>
      </w:r>
      <w:r w:rsidRPr="007F7F63">
        <w:t>affirmative action” IS constitutional</w:t>
      </w:r>
      <w:r>
        <w:t>, as long as race is used as only one of several factors when admitting minorities to schools</w:t>
      </w:r>
      <w:r w:rsidRPr="007F7F63">
        <w:t>.</w:t>
      </w:r>
    </w:p>
    <w:p w:rsidR="007F7F63" w:rsidRDefault="007F7F63" w:rsidP="00A36AA1">
      <w:pPr>
        <w:rPr>
          <w:rStyle w:val="e24kjd"/>
          <w:rFonts w:ascii="Arial" w:hAnsi="Arial" w:cs="Arial"/>
          <w:color w:val="222222"/>
          <w:shd w:val="clear" w:color="auto" w:fill="FFFFFF"/>
        </w:rPr>
      </w:pPr>
      <w:r>
        <w:rPr>
          <w:rStyle w:val="e24kjd"/>
          <w:rFonts w:ascii="Arial" w:hAnsi="Arial" w:cs="Arial"/>
          <w:b/>
          <w:bCs/>
          <w:color w:val="222222"/>
          <w:shd w:val="clear" w:color="auto" w:fill="FFFFFF"/>
        </w:rPr>
        <w:t>Affirmative action</w:t>
      </w:r>
      <w:r>
        <w:rPr>
          <w:rStyle w:val="e24kjd"/>
          <w:rFonts w:ascii="Arial" w:hAnsi="Arial" w:cs="Arial"/>
          <w:color w:val="222222"/>
          <w:shd w:val="clear" w:color="auto" w:fill="FFFFFF"/>
        </w:rPr>
        <w:t> is a policy used by colleges and universities to improve the educational opportunities for minority groups (including minority races, genders, and sexual orientations) that are commonly and historically discriminated against</w:t>
      </w:r>
    </w:p>
    <w:p w:rsidR="00EE02E4" w:rsidRDefault="00EE02E4" w:rsidP="00A36AA1">
      <w:pPr>
        <w:rPr>
          <w:rStyle w:val="e24kjd"/>
          <w:rFonts w:ascii="Arial" w:hAnsi="Arial" w:cs="Arial"/>
          <w:color w:val="222222"/>
          <w:shd w:val="clear" w:color="auto" w:fill="FFFFFF"/>
        </w:rPr>
      </w:pPr>
    </w:p>
    <w:p w:rsidR="00EE02E4" w:rsidRDefault="00EE02E4" w:rsidP="00A36AA1">
      <w:pPr>
        <w:rPr>
          <w:rFonts w:ascii="Arial" w:hAnsi="Arial" w:cs="Arial"/>
          <w:color w:val="222222"/>
          <w:shd w:val="clear" w:color="auto" w:fill="FFFFFF"/>
        </w:rPr>
      </w:pPr>
      <w:r>
        <w:rPr>
          <w:rFonts w:ascii="Arial" w:hAnsi="Arial" w:cs="Arial"/>
          <w:b/>
          <w:bCs/>
          <w:color w:val="222222"/>
          <w:shd w:val="clear" w:color="auto" w:fill="FFFFFF"/>
        </w:rPr>
        <w:t>Affirmative action</w:t>
      </w:r>
      <w:r>
        <w:rPr>
          <w:rFonts w:ascii="Arial" w:hAnsi="Arial" w:cs="Arial"/>
          <w:color w:val="222222"/>
          <w:shd w:val="clear" w:color="auto" w:fill="FFFFFF"/>
        </w:rPr>
        <w:t> is intended to promote the opportunities of defined minority groups within a society to give them equal access to that of the majority population.</w:t>
      </w:r>
    </w:p>
    <w:p w:rsidR="00EE02E4" w:rsidRDefault="00EE02E4" w:rsidP="00A36AA1">
      <w:pPr>
        <w:rPr>
          <w:rFonts w:ascii="Arial" w:hAnsi="Arial" w:cs="Arial"/>
          <w:color w:val="222222"/>
          <w:shd w:val="clear" w:color="auto" w:fill="FFFFFF"/>
        </w:rPr>
      </w:pPr>
    </w:p>
    <w:p w:rsidR="00EE02E4" w:rsidRDefault="00EE02E4" w:rsidP="00A36AA1">
      <w:pPr>
        <w:rPr>
          <w:rFonts w:ascii="Arial" w:hAnsi="Arial" w:cs="Arial"/>
          <w:color w:val="222222"/>
          <w:shd w:val="clear" w:color="auto" w:fill="FFFFFF"/>
        </w:rPr>
      </w:pPr>
      <w:r>
        <w:rPr>
          <w:rFonts w:ascii="Arial" w:hAnsi="Arial" w:cs="Arial"/>
          <w:b/>
          <w:bCs/>
          <w:color w:val="222222"/>
          <w:shd w:val="clear" w:color="auto" w:fill="FFFFFF"/>
        </w:rPr>
        <w:t>Definition of affirmative action</w:t>
      </w:r>
      <w:r>
        <w:rPr>
          <w:rFonts w:ascii="Arial" w:hAnsi="Arial" w:cs="Arial"/>
          <w:color w:val="222222"/>
          <w:shd w:val="clear" w:color="auto" w:fill="FFFFFF"/>
        </w:rPr>
        <w:t xml:space="preserve">. : an active effort to improve the employment or educational opportunities of members of minority groups and women sought to achieve a multicultural staff </w:t>
      </w:r>
      <w:r w:rsidR="00FD5EDC">
        <w:rPr>
          <w:rFonts w:ascii="Arial" w:hAnsi="Arial" w:cs="Arial"/>
          <w:color w:val="222222"/>
          <w:shd w:val="clear" w:color="auto" w:fill="FFFFFF"/>
        </w:rPr>
        <w:t xml:space="preserve"> (i.e.</w:t>
      </w:r>
      <w:r w:rsidR="00FD5EDC" w:rsidRPr="00FD5EDC">
        <w:rPr>
          <w:rFonts w:ascii="Arial" w:hAnsi="Arial" w:cs="Arial"/>
          <w:b/>
          <w:color w:val="222222"/>
          <w:shd w:val="clear" w:color="auto" w:fill="FFFFFF"/>
        </w:rPr>
        <w:t xml:space="preserve"> diversity</w:t>
      </w:r>
      <w:r w:rsidR="00FD5EDC">
        <w:rPr>
          <w:rFonts w:ascii="Arial" w:hAnsi="Arial" w:cs="Arial"/>
          <w:color w:val="222222"/>
          <w:shd w:val="clear" w:color="auto" w:fill="FFFFFF"/>
        </w:rPr>
        <w:t xml:space="preserve">) </w:t>
      </w:r>
      <w:r>
        <w:rPr>
          <w:rFonts w:ascii="Arial" w:hAnsi="Arial" w:cs="Arial"/>
          <w:color w:val="222222"/>
          <w:shd w:val="clear" w:color="auto" w:fill="FFFFFF"/>
        </w:rPr>
        <w:t>through </w:t>
      </w:r>
      <w:r>
        <w:rPr>
          <w:rFonts w:ascii="Arial" w:hAnsi="Arial" w:cs="Arial"/>
          <w:b/>
          <w:bCs/>
          <w:color w:val="222222"/>
          <w:shd w:val="clear" w:color="auto" w:fill="FFFFFF"/>
        </w:rPr>
        <w:t>affirmative action</w:t>
      </w:r>
      <w:r>
        <w:rPr>
          <w:rFonts w:ascii="Arial" w:hAnsi="Arial" w:cs="Arial"/>
          <w:color w:val="222222"/>
          <w:shd w:val="clear" w:color="auto" w:fill="FFFFFF"/>
        </w:rPr>
        <w:t> also : a similar effort to promote the rights or progress of other disadvantaged persons.</w:t>
      </w:r>
    </w:p>
    <w:p w:rsidR="00EE02E4" w:rsidRDefault="00EE02E4" w:rsidP="00A36AA1">
      <w:pPr>
        <w:rPr>
          <w:rFonts w:ascii="Arial" w:hAnsi="Arial" w:cs="Arial"/>
          <w:color w:val="222222"/>
          <w:shd w:val="clear" w:color="auto" w:fill="FFFFFF"/>
        </w:rPr>
      </w:pPr>
    </w:p>
    <w:p w:rsidR="00EE02E4" w:rsidRDefault="00EE02E4" w:rsidP="00A36AA1">
      <w:pPr>
        <w:rPr>
          <w:rFonts w:ascii="Arial" w:hAnsi="Arial" w:cs="Arial"/>
          <w:color w:val="222222"/>
          <w:shd w:val="clear" w:color="auto" w:fill="FFFFFF"/>
        </w:rPr>
      </w:pPr>
      <w:r>
        <w:rPr>
          <w:rFonts w:ascii="Arial" w:hAnsi="Arial" w:cs="Arial"/>
          <w:b/>
          <w:bCs/>
          <w:color w:val="222222"/>
          <w:shd w:val="clear" w:color="auto" w:fill="FFFFFF"/>
        </w:rPr>
        <w:t>Affirmative action</w:t>
      </w:r>
      <w:r>
        <w:rPr>
          <w:rFonts w:ascii="Arial" w:hAnsi="Arial" w:cs="Arial"/>
          <w:color w:val="222222"/>
          <w:shd w:val="clear" w:color="auto" w:fill="FFFFFF"/>
        </w:rPr>
        <w:t> laws are policies instituted by the government to help level the playing field for those historically disadvantaged due to factors such as race, color, religion, sex, or national origin. These laws typically pertain to equal opportunities in employment, education, and business.</w:t>
      </w:r>
    </w:p>
    <w:p w:rsidR="00EE02E4" w:rsidRDefault="00EE02E4" w:rsidP="00A36AA1">
      <w:pPr>
        <w:rPr>
          <w:rFonts w:ascii="Arial" w:hAnsi="Arial" w:cs="Arial"/>
          <w:color w:val="222222"/>
          <w:shd w:val="clear" w:color="auto" w:fill="FFFFFF"/>
        </w:rPr>
      </w:pPr>
    </w:p>
    <w:p w:rsidR="00EE02E4" w:rsidRDefault="00EE02E4" w:rsidP="00A36AA1">
      <w:pPr>
        <w:rPr>
          <w:rFonts w:ascii="Arial" w:hAnsi="Arial" w:cs="Arial"/>
          <w:color w:val="222222"/>
          <w:shd w:val="clear" w:color="auto" w:fill="FFFFFF"/>
        </w:rPr>
      </w:pPr>
      <w:r w:rsidRPr="00C82E6F">
        <w:rPr>
          <w:rFonts w:ascii="Arial" w:hAnsi="Arial" w:cs="Arial"/>
          <w:color w:val="222222"/>
          <w:u w:val="single"/>
          <w:shd w:val="clear" w:color="auto" w:fill="FFFFFF"/>
        </w:rPr>
        <w:lastRenderedPageBreak/>
        <w:t>SOOOOOOOOOOOOOO</w:t>
      </w:r>
      <w:r>
        <w:rPr>
          <w:rFonts w:ascii="Arial" w:hAnsi="Arial" w:cs="Arial"/>
          <w:color w:val="222222"/>
          <w:shd w:val="clear" w:color="auto" w:fill="FFFFFF"/>
        </w:rPr>
        <w:t xml:space="preserve">: </w:t>
      </w:r>
      <w:r w:rsidR="00FD5EDC">
        <w:rPr>
          <w:rFonts w:ascii="Arial" w:hAnsi="Arial" w:cs="Arial"/>
          <w:color w:val="222222"/>
          <w:shd w:val="clear" w:color="auto" w:fill="FFFFFF"/>
        </w:rPr>
        <w:t xml:space="preserve"> One would say that the </w:t>
      </w:r>
      <w:r w:rsidR="00FD5EDC" w:rsidRPr="00C82E6F">
        <w:rPr>
          <w:rFonts w:ascii="Arial" w:hAnsi="Arial" w:cs="Arial"/>
          <w:b/>
          <w:color w:val="222222"/>
          <w:shd w:val="clear" w:color="auto" w:fill="FFFFFF"/>
        </w:rPr>
        <w:t>American ideal</w:t>
      </w:r>
      <w:r w:rsidR="00FD5EDC">
        <w:rPr>
          <w:rFonts w:ascii="Arial" w:hAnsi="Arial" w:cs="Arial"/>
          <w:color w:val="222222"/>
          <w:shd w:val="clear" w:color="auto" w:fill="FFFFFF"/>
        </w:rPr>
        <w:t xml:space="preserve"> is that all people should have</w:t>
      </w:r>
      <w:r w:rsidR="00FD5EDC" w:rsidRPr="00C82E6F">
        <w:rPr>
          <w:rFonts w:ascii="Arial" w:hAnsi="Arial" w:cs="Arial"/>
          <w:b/>
          <w:color w:val="222222"/>
          <w:shd w:val="clear" w:color="auto" w:fill="FFFFFF"/>
        </w:rPr>
        <w:t xml:space="preserve"> “equality of opportunity”</w:t>
      </w:r>
      <w:r w:rsidR="00FD5EDC">
        <w:rPr>
          <w:rFonts w:ascii="Arial" w:hAnsi="Arial" w:cs="Arial"/>
          <w:color w:val="222222"/>
          <w:shd w:val="clear" w:color="auto" w:fill="FFFFFF"/>
        </w:rPr>
        <w:t xml:space="preserve"> as opposed to </w:t>
      </w:r>
      <w:r w:rsidR="00FD5EDC" w:rsidRPr="00C82E6F">
        <w:rPr>
          <w:rFonts w:ascii="Arial" w:hAnsi="Arial" w:cs="Arial"/>
          <w:b/>
          <w:color w:val="222222"/>
          <w:shd w:val="clear" w:color="auto" w:fill="FFFFFF"/>
        </w:rPr>
        <w:t>communist ideology</w:t>
      </w:r>
      <w:r w:rsidR="00FD5EDC">
        <w:rPr>
          <w:rFonts w:ascii="Arial" w:hAnsi="Arial" w:cs="Arial"/>
          <w:color w:val="222222"/>
          <w:shd w:val="clear" w:color="auto" w:fill="FFFFFF"/>
        </w:rPr>
        <w:t xml:space="preserve">, which promulgates </w:t>
      </w:r>
      <w:r w:rsidR="00FD5EDC" w:rsidRPr="00C82E6F">
        <w:rPr>
          <w:rFonts w:ascii="Arial" w:hAnsi="Arial" w:cs="Arial"/>
          <w:b/>
          <w:color w:val="222222"/>
          <w:shd w:val="clear" w:color="auto" w:fill="FFFFFF"/>
        </w:rPr>
        <w:t>“equality of outcome”</w:t>
      </w:r>
      <w:r w:rsidR="00FD5EDC">
        <w:rPr>
          <w:rFonts w:ascii="Arial" w:hAnsi="Arial" w:cs="Arial"/>
          <w:color w:val="222222"/>
          <w:shd w:val="clear" w:color="auto" w:fill="FFFFFF"/>
        </w:rPr>
        <w:t>.</w:t>
      </w:r>
    </w:p>
    <w:p w:rsidR="00FD5EDC" w:rsidRDefault="00FD5EDC" w:rsidP="00A36AA1">
      <w:pPr>
        <w:rPr>
          <w:rFonts w:ascii="Arial" w:hAnsi="Arial" w:cs="Arial"/>
          <w:color w:val="222222"/>
          <w:shd w:val="clear" w:color="auto" w:fill="FFFFFF"/>
        </w:rPr>
      </w:pPr>
    </w:p>
    <w:p w:rsidR="00FD5EDC" w:rsidRDefault="00FD5EDC" w:rsidP="00A36AA1">
      <w:pPr>
        <w:rPr>
          <w:rFonts w:ascii="Arial" w:hAnsi="Arial" w:cs="Arial"/>
          <w:color w:val="222222"/>
          <w:shd w:val="clear" w:color="auto" w:fill="FFFFFF"/>
        </w:rPr>
      </w:pPr>
      <w:r>
        <w:rPr>
          <w:rFonts w:ascii="Arial" w:hAnsi="Arial" w:cs="Arial"/>
          <w:b/>
          <w:bCs/>
          <w:color w:val="222222"/>
          <w:shd w:val="clear" w:color="auto" w:fill="FFFFFF"/>
        </w:rPr>
        <w:t>Equality of Opportunity</w:t>
      </w:r>
      <w:r>
        <w:rPr>
          <w:rFonts w:ascii="Arial" w:hAnsi="Arial" w:cs="Arial"/>
          <w:color w:val="222222"/>
          <w:shd w:val="clear" w:color="auto" w:fill="FFFFFF"/>
        </w:rPr>
        <w:t>: We all start at the same point, but </w:t>
      </w:r>
      <w:r>
        <w:rPr>
          <w:rFonts w:ascii="Arial" w:hAnsi="Arial" w:cs="Arial"/>
          <w:b/>
          <w:bCs/>
          <w:color w:val="222222"/>
          <w:shd w:val="clear" w:color="auto" w:fill="FFFFFF"/>
        </w:rPr>
        <w:t>differences</w:t>
      </w:r>
      <w:r>
        <w:rPr>
          <w:rFonts w:ascii="Arial" w:hAnsi="Arial" w:cs="Arial"/>
          <w:color w:val="222222"/>
          <w:shd w:val="clear" w:color="auto" w:fill="FFFFFF"/>
        </w:rPr>
        <w:t> in </w:t>
      </w:r>
      <w:r>
        <w:rPr>
          <w:rFonts w:ascii="Arial" w:hAnsi="Arial" w:cs="Arial"/>
          <w:b/>
          <w:bCs/>
          <w:color w:val="222222"/>
          <w:shd w:val="clear" w:color="auto" w:fill="FFFFFF"/>
        </w:rPr>
        <w:t>outcome</w:t>
      </w:r>
      <w:r>
        <w:rPr>
          <w:rFonts w:ascii="Arial" w:hAnsi="Arial" w:cs="Arial"/>
          <w:color w:val="222222"/>
          <w:shd w:val="clear" w:color="auto" w:fill="FFFFFF"/>
        </w:rPr>
        <w:t> aren't necessarily unjust—they could reflect harder or better work. </w:t>
      </w:r>
    </w:p>
    <w:p w:rsidR="00FD5EDC" w:rsidRDefault="00FD5EDC" w:rsidP="00A36AA1">
      <w:pPr>
        <w:rPr>
          <w:rFonts w:ascii="Georgia" w:hAnsi="Georgia"/>
          <w:color w:val="1A1A1A"/>
          <w:sz w:val="30"/>
          <w:szCs w:val="30"/>
          <w:shd w:val="clear" w:color="auto" w:fill="FFFFFF"/>
        </w:rPr>
      </w:pPr>
      <w:r>
        <w:rPr>
          <w:rFonts w:ascii="Arial" w:hAnsi="Arial" w:cs="Arial"/>
          <w:b/>
          <w:bCs/>
          <w:color w:val="222222"/>
          <w:shd w:val="clear" w:color="auto" w:fill="FFFFFF"/>
        </w:rPr>
        <w:t>Equality of Outcome</w:t>
      </w:r>
      <w:r>
        <w:rPr>
          <w:rFonts w:ascii="Arial" w:hAnsi="Arial" w:cs="Arial"/>
          <w:color w:val="222222"/>
          <w:shd w:val="clear" w:color="auto" w:fill="FFFFFF"/>
        </w:rPr>
        <w:t>: Anything other than perfect </w:t>
      </w:r>
      <w:r>
        <w:rPr>
          <w:rFonts w:ascii="Arial" w:hAnsi="Arial" w:cs="Arial"/>
          <w:b/>
          <w:bCs/>
          <w:color w:val="222222"/>
          <w:shd w:val="clear" w:color="auto" w:fill="FFFFFF"/>
        </w:rPr>
        <w:t>eq</w:t>
      </w:r>
      <w:r>
        <w:rPr>
          <w:rFonts w:ascii="Arial" w:hAnsi="Arial" w:cs="Arial"/>
          <w:b/>
          <w:bCs/>
          <w:color w:val="222222"/>
          <w:shd w:val="clear" w:color="auto" w:fill="FFFFFF"/>
        </w:rPr>
        <w:t xml:space="preserve">uality </w:t>
      </w:r>
      <w:r>
        <w:rPr>
          <w:rFonts w:ascii="Arial" w:hAnsi="Arial" w:cs="Arial"/>
          <w:color w:val="222222"/>
          <w:shd w:val="clear" w:color="auto" w:fill="FFFFFF"/>
        </w:rPr>
        <w:t>shows discrimination, and we all ought to have the same amount (i.e. </w:t>
      </w:r>
      <w:r>
        <w:rPr>
          <w:rFonts w:ascii="Arial" w:hAnsi="Arial" w:cs="Arial"/>
          <w:b/>
          <w:bCs/>
          <w:color w:val="222222"/>
          <w:shd w:val="clear" w:color="auto" w:fill="FFFFFF"/>
        </w:rPr>
        <w:t>outcome</w:t>
      </w:r>
      <w:r>
        <w:rPr>
          <w:rFonts w:ascii="Arial" w:hAnsi="Arial" w:cs="Arial"/>
          <w:color w:val="222222"/>
          <w:shd w:val="clear" w:color="auto" w:fill="FFFFFF"/>
        </w:rPr>
        <w:t>.)</w:t>
      </w:r>
    </w:p>
    <w:p w:rsidR="007F7F63" w:rsidRPr="007F7F63" w:rsidRDefault="007F7F63" w:rsidP="00A36AA1"/>
    <w:sectPr w:rsidR="007F7F63" w:rsidRPr="007F7F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4979A1"/>
    <w:multiLevelType w:val="hybridMultilevel"/>
    <w:tmpl w:val="A3403D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7231736"/>
    <w:multiLevelType w:val="hybridMultilevel"/>
    <w:tmpl w:val="5762E64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6"/>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AA1"/>
    <w:rsid w:val="00005726"/>
    <w:rsid w:val="00071E10"/>
    <w:rsid w:val="000966AF"/>
    <w:rsid w:val="001072C2"/>
    <w:rsid w:val="00121B60"/>
    <w:rsid w:val="002F4442"/>
    <w:rsid w:val="003C1143"/>
    <w:rsid w:val="003D4A5A"/>
    <w:rsid w:val="0041497A"/>
    <w:rsid w:val="00422BF4"/>
    <w:rsid w:val="004320A9"/>
    <w:rsid w:val="0049139E"/>
    <w:rsid w:val="0050668C"/>
    <w:rsid w:val="005870D4"/>
    <w:rsid w:val="005D126D"/>
    <w:rsid w:val="006B24D9"/>
    <w:rsid w:val="00784BCB"/>
    <w:rsid w:val="007F7F63"/>
    <w:rsid w:val="008C0FC5"/>
    <w:rsid w:val="00916C77"/>
    <w:rsid w:val="009933B1"/>
    <w:rsid w:val="00A36AA1"/>
    <w:rsid w:val="00C82E6F"/>
    <w:rsid w:val="00D34FAE"/>
    <w:rsid w:val="00D80F96"/>
    <w:rsid w:val="00DD5378"/>
    <w:rsid w:val="00E2363A"/>
    <w:rsid w:val="00EE02E4"/>
    <w:rsid w:val="00EE2724"/>
    <w:rsid w:val="00FA5A4E"/>
    <w:rsid w:val="00FB64E0"/>
    <w:rsid w:val="00FD5E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36AA1"/>
    <w:rPr>
      <w:color w:val="0000FF"/>
      <w:u w:val="single"/>
    </w:rPr>
  </w:style>
  <w:style w:type="paragraph" w:styleId="ListParagraph">
    <w:name w:val="List Paragraph"/>
    <w:basedOn w:val="Normal"/>
    <w:uiPriority w:val="34"/>
    <w:qFormat/>
    <w:rsid w:val="00A36AA1"/>
    <w:pPr>
      <w:spacing w:after="160" w:line="259" w:lineRule="auto"/>
      <w:ind w:left="720"/>
      <w:contextualSpacing/>
    </w:pPr>
  </w:style>
  <w:style w:type="character" w:styleId="Strong">
    <w:name w:val="Strong"/>
    <w:basedOn w:val="DefaultParagraphFont"/>
    <w:uiPriority w:val="22"/>
    <w:qFormat/>
    <w:rsid w:val="007F7F63"/>
    <w:rPr>
      <w:b/>
      <w:bCs/>
    </w:rPr>
  </w:style>
  <w:style w:type="character" w:customStyle="1" w:styleId="e24kjd">
    <w:name w:val="e24kjd"/>
    <w:basedOn w:val="DefaultParagraphFont"/>
    <w:rsid w:val="007F7F63"/>
  </w:style>
  <w:style w:type="character" w:customStyle="1" w:styleId="kx21rb">
    <w:name w:val="kx21rb"/>
    <w:basedOn w:val="DefaultParagraphFont"/>
    <w:rsid w:val="007F7F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36AA1"/>
    <w:rPr>
      <w:color w:val="0000FF"/>
      <w:u w:val="single"/>
    </w:rPr>
  </w:style>
  <w:style w:type="paragraph" w:styleId="ListParagraph">
    <w:name w:val="List Paragraph"/>
    <w:basedOn w:val="Normal"/>
    <w:uiPriority w:val="34"/>
    <w:qFormat/>
    <w:rsid w:val="00A36AA1"/>
    <w:pPr>
      <w:spacing w:after="160" w:line="259" w:lineRule="auto"/>
      <w:ind w:left="720"/>
      <w:contextualSpacing/>
    </w:pPr>
  </w:style>
  <w:style w:type="character" w:styleId="Strong">
    <w:name w:val="Strong"/>
    <w:basedOn w:val="DefaultParagraphFont"/>
    <w:uiPriority w:val="22"/>
    <w:qFormat/>
    <w:rsid w:val="007F7F63"/>
    <w:rPr>
      <w:b/>
      <w:bCs/>
    </w:rPr>
  </w:style>
  <w:style w:type="character" w:customStyle="1" w:styleId="e24kjd">
    <w:name w:val="e24kjd"/>
    <w:basedOn w:val="DefaultParagraphFont"/>
    <w:rsid w:val="007F7F63"/>
  </w:style>
  <w:style w:type="character" w:customStyle="1" w:styleId="kx21rb">
    <w:name w:val="kx21rb"/>
    <w:basedOn w:val="DefaultParagraphFont"/>
    <w:rsid w:val="007F7F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United_States" TargetMode="External"/><Relationship Id="rId13" Type="http://schemas.openxmlformats.org/officeDocument/2006/relationships/hyperlink" Target="https://en.wikipedia.org/wiki/Federal_government_of_the_United_States" TargetMode="External"/><Relationship Id="rId18" Type="http://schemas.openxmlformats.org/officeDocument/2006/relationships/hyperlink" Target="https://en.wikipedia.org/wiki/Voting_Rights_Act_of_1965" TargetMode="External"/><Relationship Id="rId26" Type="http://schemas.openxmlformats.org/officeDocument/2006/relationships/hyperlink" Target="https://en.wikipedia.org/wiki/Fifteenth_Amendment_to_the_United_States_Constitution" TargetMode="External"/><Relationship Id="rId3" Type="http://schemas.microsoft.com/office/2007/relationships/stylesWithEffects" Target="stylesWithEffects.xml"/><Relationship Id="rId21" Type="http://schemas.openxmlformats.org/officeDocument/2006/relationships/hyperlink" Target="https://en.wikipedia.org/wiki/Civil_Rights_Movement" TargetMode="External"/><Relationship Id="rId7" Type="http://schemas.openxmlformats.org/officeDocument/2006/relationships/hyperlink" Target="https://en.wikipedia.org/wiki/US_labor_law" TargetMode="External"/><Relationship Id="rId12" Type="http://schemas.openxmlformats.org/officeDocument/2006/relationships/hyperlink" Target="https://en.wikipedia.org/wiki/Public_accommodations" TargetMode="External"/><Relationship Id="rId17" Type="http://schemas.openxmlformats.org/officeDocument/2006/relationships/hyperlink" Target="https://en.wikipedia.org/wiki/Voting_Rights_Act_of_1965" TargetMode="External"/><Relationship Id="rId25" Type="http://schemas.openxmlformats.org/officeDocument/2006/relationships/hyperlink" Target="https://en.wikipedia.org/wiki/Fourteenth_Amendment_to_the_United_States_Constitution"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n.wikipedia.org/wiki/Voting" TargetMode="External"/><Relationship Id="rId20" Type="http://schemas.openxmlformats.org/officeDocument/2006/relationships/hyperlink" Target="https://en.wikipedia.org/wiki/Lyndon_B._Johnson" TargetMode="External"/><Relationship Id="rId29" Type="http://schemas.openxmlformats.org/officeDocument/2006/relationships/hyperlink" Target="https://en.wikipedia.org/wiki/Southern_United_States" TargetMode="External"/><Relationship Id="rId1" Type="http://schemas.openxmlformats.org/officeDocument/2006/relationships/numbering" Target="numbering.xml"/><Relationship Id="rId6" Type="http://schemas.openxmlformats.org/officeDocument/2006/relationships/hyperlink" Target="https://en.wikipedia.org/wiki/Civil_rights" TargetMode="External"/><Relationship Id="rId11" Type="http://schemas.openxmlformats.org/officeDocument/2006/relationships/hyperlink" Target="https://en.wikipedia.org/wiki/Racial_segregation" TargetMode="External"/><Relationship Id="rId24" Type="http://schemas.openxmlformats.org/officeDocument/2006/relationships/hyperlink" Target="https://en.wikipedia.org/wiki/Voting_rights_in_the_United_States"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n.wikipedia.org/wiki/United_States" TargetMode="External"/><Relationship Id="rId23" Type="http://schemas.openxmlformats.org/officeDocument/2006/relationships/hyperlink" Target="https://en.wikipedia.org/wiki/Voting_Rights_Act_of_1965" TargetMode="External"/><Relationship Id="rId28" Type="http://schemas.openxmlformats.org/officeDocument/2006/relationships/hyperlink" Target="https://en.wikipedia.org/wiki/Race_and_ethnicity_in_the_United_States" TargetMode="External"/><Relationship Id="rId10" Type="http://schemas.openxmlformats.org/officeDocument/2006/relationships/hyperlink" Target="https://en.wikipedia.org/wiki/Civil_Rights_Act_of_1964" TargetMode="External"/><Relationship Id="rId19" Type="http://schemas.openxmlformats.org/officeDocument/2006/relationships/hyperlink" Target="https://en.wikipedia.org/wiki/President_of_the_United_States" TargetMode="External"/><Relationship Id="rId31" Type="http://schemas.openxmlformats.org/officeDocument/2006/relationships/hyperlink" Target="https://en.wikipedia.org/wiki/Civil_rights" TargetMode="External"/><Relationship Id="rId4" Type="http://schemas.openxmlformats.org/officeDocument/2006/relationships/settings" Target="settings.xml"/><Relationship Id="rId9" Type="http://schemas.openxmlformats.org/officeDocument/2006/relationships/hyperlink" Target="https://en.wikipedia.org/wiki/Civil_Rights_Act_of_1964" TargetMode="External"/><Relationship Id="rId14" Type="http://schemas.openxmlformats.org/officeDocument/2006/relationships/hyperlink" Target="https://en.wikipedia.org/wiki/Legislation" TargetMode="External"/><Relationship Id="rId22" Type="http://schemas.openxmlformats.org/officeDocument/2006/relationships/hyperlink" Target="https://en.wikipedia.org/wiki/United_States_Congress" TargetMode="External"/><Relationship Id="rId27" Type="http://schemas.openxmlformats.org/officeDocument/2006/relationships/hyperlink" Target="https://en.wikipedia.org/wiki/United_States_Constitution" TargetMode="External"/><Relationship Id="rId30" Type="http://schemas.openxmlformats.org/officeDocument/2006/relationships/hyperlink" Target="https://en.wikipedia.org/wiki/United_States_Department_of_Just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4042</Words>
  <Characters>23040</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dcterms:created xsi:type="dcterms:W3CDTF">2020-04-20T23:14:00Z</dcterms:created>
  <dcterms:modified xsi:type="dcterms:W3CDTF">2020-04-20T23:14:00Z</dcterms:modified>
</cp:coreProperties>
</file>